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A7" w:rsidRPr="00C56796" w:rsidRDefault="007510A7" w:rsidP="007510A7">
      <w:pPr>
        <w:ind w:left="-284"/>
        <w:jc w:val="center"/>
        <w:rPr>
          <w:sz w:val="28"/>
          <w:szCs w:val="28"/>
          <w:lang w:val="tt-RU"/>
        </w:rPr>
      </w:pPr>
      <w:r w:rsidRPr="00C56796">
        <w:rPr>
          <w:sz w:val="28"/>
          <w:szCs w:val="28"/>
          <w:lang w:val="tt-RU"/>
        </w:rPr>
        <w:t>Ядегәр авыл җирлегенең 2016 елга исәп-хисабы.</w:t>
      </w:r>
    </w:p>
    <w:p w:rsidR="007510A7" w:rsidRPr="00C56796" w:rsidRDefault="007510A7" w:rsidP="007510A7">
      <w:pPr>
        <w:ind w:firstLine="426"/>
        <w:jc w:val="both"/>
        <w:rPr>
          <w:color w:val="C0504D"/>
          <w:sz w:val="28"/>
          <w:szCs w:val="28"/>
          <w:lang w:val="tt-RU"/>
        </w:rPr>
      </w:pPr>
      <w:r w:rsidRPr="00C56796">
        <w:rPr>
          <w:sz w:val="28"/>
          <w:szCs w:val="28"/>
          <w:lang w:val="tt-RU"/>
        </w:rPr>
        <w:t xml:space="preserve">   Безнең җирлеккә 4 авыл: Тарлау, Ядегәр,  Югары Шәмәрдән, Түбән Шәмәрдән авыллары керә. Җирлектә барлыгы 1118 кеше исәпләнә. Даими яшәүчеләр саны 1031 кеше. Шулар арасыннан 630 эшкә яраклы, 207 пенсионер, 92 мәктәптә укучы, 125 мәктәпкәчә яшьтә, 53 студент. Җирлегебездә бүгенге көндә 851 сайлаучы исәпләнә. 2016 елда 14 бала дөньга килде, 8 кеше вафат булды  5 яшь гаилә төзелде, 3 гаилә таркалды, ә  2015 елда 19 бала дөньга килде, 15 кеше вафат булды  5 яшь гаилә төзелде, 1 гаилә таркалды.</w:t>
      </w:r>
    </w:p>
    <w:p w:rsidR="007510A7" w:rsidRPr="00C56796" w:rsidRDefault="007510A7" w:rsidP="007510A7">
      <w:pPr>
        <w:jc w:val="both"/>
        <w:rPr>
          <w:sz w:val="28"/>
          <w:szCs w:val="28"/>
          <w:lang w:val="tt-RU"/>
        </w:rPr>
      </w:pPr>
      <w:r w:rsidRPr="00C56796">
        <w:rPr>
          <w:sz w:val="28"/>
          <w:szCs w:val="28"/>
          <w:lang w:val="tt-RU"/>
        </w:rPr>
        <w:t xml:space="preserve">        Халыкның эш белән тәэмин ителүнә килгәндә, - 489 кеше  -  җирлек территориясендәге учрежденияләрдә хезмәт күрсәтә. </w:t>
      </w:r>
    </w:p>
    <w:p w:rsidR="007510A7" w:rsidRPr="00C56796" w:rsidRDefault="007510A7" w:rsidP="007510A7">
      <w:pPr>
        <w:ind w:firstLine="540"/>
        <w:jc w:val="both"/>
        <w:rPr>
          <w:sz w:val="28"/>
          <w:szCs w:val="28"/>
          <w:lang w:val="tt-RU"/>
        </w:rPr>
      </w:pPr>
      <w:r w:rsidRPr="00C56796">
        <w:rPr>
          <w:sz w:val="28"/>
          <w:szCs w:val="28"/>
          <w:lang w:val="tt-RU"/>
        </w:rPr>
        <w:t xml:space="preserve">Барлыгы җирлектә 5 КФХ, 2 - ООО һәм 13 шәхси эшмәкәр эшләп килә. Җирлектәге шәхси эшмәкәрләр  34 кә якын кешене эш белән тәэмин итәләр. Гомумән җирлектәге халык тулысынча диярлек эш белән тәэмин ителгән. </w:t>
      </w:r>
    </w:p>
    <w:p w:rsidR="007510A7" w:rsidRPr="00C56796" w:rsidRDefault="007510A7" w:rsidP="007510A7">
      <w:pPr>
        <w:jc w:val="both"/>
        <w:rPr>
          <w:sz w:val="28"/>
          <w:szCs w:val="28"/>
          <w:lang w:val="tt-RU"/>
        </w:rPr>
      </w:pPr>
      <w:r w:rsidRPr="00C56796">
        <w:rPr>
          <w:spacing w:val="-1"/>
          <w:sz w:val="28"/>
          <w:szCs w:val="28"/>
          <w:lang w:val="tt-RU"/>
        </w:rPr>
        <w:t xml:space="preserve">             </w:t>
      </w:r>
      <w:r w:rsidRPr="00C56796">
        <w:rPr>
          <w:sz w:val="28"/>
          <w:szCs w:val="28"/>
          <w:lang w:val="tt-RU"/>
        </w:rPr>
        <w:t>Бугенгесе көндә шәхси хуҗалыкларда якынча  529 мөгезле эре терлек асрала, шуларның 225 сыер. 2015 ел белән чагыштырганда  баш саны 37 гә арткан. Сарык-кәҗәләр 261 данә, кош-корт 1309, умарта 131 баш исәпләнә. Кош - корт асраучы хуҗалыкларга ярдәм йөзеннэн 50 баштан  100 башка кадәр каз, үрдэк, ат  асраучы 7 хужалыктан субсидиягә  документлар тапшырылды. Каралты-кура зурайту өчен 3 һәм аннан күп баш савым сыеры  асраучы 2 хуҗалык 200 000 сум күләмендә субсидиягә ия булдылар. Бүгенге көндә сыер асрау өчен мини ферма эшләделәр. Хәзерге көндә бу хуҗалыкларда сыер саны берсендә 4, ә икенчесендә 5 кә җитте. 2017 елда 6 шәхси хуҗалык шушы программага керергә теләк белдерде.</w:t>
      </w:r>
    </w:p>
    <w:p w:rsidR="007510A7" w:rsidRPr="00C56796" w:rsidRDefault="007510A7" w:rsidP="007510A7">
      <w:pPr>
        <w:ind w:firstLine="426"/>
        <w:jc w:val="both"/>
        <w:rPr>
          <w:sz w:val="28"/>
          <w:szCs w:val="28"/>
          <w:lang w:val="tt-RU"/>
        </w:rPr>
      </w:pPr>
      <w:r w:rsidRPr="00C56796">
        <w:rPr>
          <w:sz w:val="28"/>
          <w:szCs w:val="28"/>
          <w:lang w:val="tt-RU"/>
        </w:rPr>
        <w:t xml:space="preserve">          2016 елда 7323 ц сөт җыелып  дәүләткә тапшырылды. Тапшырылган сөткә барлыгы 14 158 000 сум акча түләнгән. Бүгенге көнгә 1 бер литр сөткә 23  сумнан исәп-хисап ясалды.</w:t>
      </w:r>
    </w:p>
    <w:p w:rsidR="007510A7" w:rsidRPr="00C56796" w:rsidRDefault="007510A7" w:rsidP="007510A7">
      <w:pPr>
        <w:jc w:val="both"/>
        <w:rPr>
          <w:spacing w:val="-1"/>
          <w:sz w:val="28"/>
          <w:szCs w:val="28"/>
          <w:lang w:val="tt-RU"/>
        </w:rPr>
      </w:pPr>
      <w:r w:rsidRPr="00C56796">
        <w:rPr>
          <w:sz w:val="28"/>
          <w:szCs w:val="28"/>
          <w:lang w:val="tt-RU"/>
        </w:rPr>
        <w:t xml:space="preserve">          Жирлектә яшәүче халыкка 10 кибет, 1 мәдәният йорты, 1 клуб, 1 китапханә, 1 фельдшерлык – акушерлык пункты, 1 почта бүлекчәсе, </w:t>
      </w:r>
      <w:r w:rsidRPr="00C56796">
        <w:rPr>
          <w:spacing w:val="-1"/>
          <w:sz w:val="28"/>
          <w:szCs w:val="28"/>
          <w:lang w:val="tt-RU"/>
        </w:rPr>
        <w:t xml:space="preserve">  </w:t>
      </w:r>
      <w:r w:rsidRPr="00C56796">
        <w:rPr>
          <w:sz w:val="28"/>
          <w:szCs w:val="28"/>
          <w:lang w:val="tt-RU"/>
        </w:rPr>
        <w:t xml:space="preserve">87 укучысы булган 1 урта һәм 5 укучысы булган  </w:t>
      </w:r>
      <w:r w:rsidRPr="00C56796">
        <w:rPr>
          <w:spacing w:val="-1"/>
          <w:sz w:val="28"/>
          <w:szCs w:val="28"/>
          <w:lang w:val="tt-RU"/>
        </w:rPr>
        <w:t xml:space="preserve">башлангыч мәктәп, </w:t>
      </w:r>
      <w:r w:rsidRPr="00C56796">
        <w:rPr>
          <w:sz w:val="28"/>
          <w:szCs w:val="28"/>
          <w:lang w:val="tt-RU"/>
        </w:rPr>
        <w:t xml:space="preserve">2 балалар бакчасы  хезмәт күрсәтә.  Түбән Шәмәрдән </w:t>
      </w:r>
      <w:r w:rsidRPr="00C56796">
        <w:rPr>
          <w:spacing w:val="-1"/>
          <w:sz w:val="28"/>
          <w:szCs w:val="28"/>
          <w:lang w:val="tt-RU"/>
        </w:rPr>
        <w:t xml:space="preserve"> балалар бакчасында 17, Ядегәр  балалар бакчасында 37 бала  тәрбияләнә. Тагын 2014-2017 елда туган 37 бала балалар бакчасын көтә.</w:t>
      </w:r>
    </w:p>
    <w:p w:rsidR="007510A7" w:rsidRPr="00C56796" w:rsidRDefault="007510A7" w:rsidP="007510A7">
      <w:pPr>
        <w:ind w:right="-2" w:firstLine="284"/>
        <w:jc w:val="both"/>
        <w:rPr>
          <w:spacing w:val="-1"/>
          <w:sz w:val="28"/>
          <w:szCs w:val="28"/>
          <w:lang w:val="tt-RU"/>
        </w:rPr>
      </w:pPr>
      <w:r w:rsidRPr="00C56796">
        <w:rPr>
          <w:spacing w:val="-1"/>
          <w:sz w:val="28"/>
          <w:szCs w:val="28"/>
          <w:lang w:val="tt-RU"/>
        </w:rPr>
        <w:t xml:space="preserve">         2 авылда да  мәдәният йортлары эшләп тора. Барлык бәйрәм чаралары тиешле дәрәҗәдә уздырыла.  Агымдагы елнын март аенда Ядегәр авыл мәдәният йортында 4 район арасында шашка-шахмат ярышы булып узды. Ноябрь аенда мәдәният йортында 50 ел бергә гомер кичергән юбилярларның алтын туйлары билгеләп үтелде. Яңа ел бәйрәмнәре дә бик күңелле уза.  23 декабрь көнне хоккей тартмасын ачу, ә 3 гыйнвар көнне җирлегебездә яшәп вафат булган яшь егет Большов Марсель Николай улы истәлегенә хоккей турниры үткәрелде. Даими рәвештә күрше җирлек командалары белән иптәшләрчә хоккей турнирлары уза.</w:t>
      </w:r>
    </w:p>
    <w:p w:rsidR="007510A7" w:rsidRPr="00C56796" w:rsidRDefault="007510A7" w:rsidP="007510A7">
      <w:pPr>
        <w:ind w:right="-2" w:firstLine="284"/>
        <w:jc w:val="both"/>
        <w:rPr>
          <w:sz w:val="28"/>
          <w:szCs w:val="28"/>
          <w:lang w:val="tt-RU"/>
        </w:rPr>
      </w:pPr>
      <w:r w:rsidRPr="00C56796">
        <w:rPr>
          <w:spacing w:val="-1"/>
          <w:sz w:val="28"/>
          <w:szCs w:val="28"/>
          <w:lang w:val="tt-RU"/>
        </w:rPr>
        <w:lastRenderedPageBreak/>
        <w:t xml:space="preserve">Ядегәр авылы мәдәният йортында шулай ук китапханә эшләп килә. </w:t>
      </w:r>
      <w:r w:rsidRPr="00C56796">
        <w:rPr>
          <w:sz w:val="28"/>
          <w:szCs w:val="28"/>
          <w:lang w:val="tt-RU"/>
        </w:rPr>
        <w:t>Китапханә Ядегәр авылы җирлегенә кергән: Тарлау, Ядегәр, П.Шәмәрдән, Ю.Шәмәрдән авылларында яшәүче халыкка хезмәт күрсәтә. Яшьләрне, балаларны китапханәгә тарту өчен алар белән берлектә китап укучылар конференцияләре, телдән журналлар, төрле кичәләр үткәрелә, кино, мультфильмнар күрсәтелә.</w:t>
      </w:r>
    </w:p>
    <w:p w:rsidR="007510A7" w:rsidRPr="00C56796" w:rsidRDefault="007510A7" w:rsidP="007510A7">
      <w:pPr>
        <w:rPr>
          <w:sz w:val="28"/>
          <w:szCs w:val="28"/>
          <w:lang w:val="tt-RU"/>
        </w:rPr>
      </w:pPr>
    </w:p>
    <w:p w:rsidR="007510A7" w:rsidRPr="00C56796" w:rsidRDefault="007510A7" w:rsidP="007510A7">
      <w:pPr>
        <w:jc w:val="both"/>
        <w:rPr>
          <w:sz w:val="28"/>
          <w:szCs w:val="28"/>
          <w:lang w:val="tt-RU"/>
        </w:rPr>
      </w:pPr>
      <w:r w:rsidRPr="00C56796">
        <w:rPr>
          <w:spacing w:val="-1"/>
          <w:sz w:val="28"/>
          <w:szCs w:val="28"/>
          <w:lang w:val="tt-RU"/>
        </w:rPr>
        <w:t xml:space="preserve">       </w:t>
      </w:r>
      <w:r w:rsidRPr="00C56796">
        <w:rPr>
          <w:sz w:val="28"/>
          <w:szCs w:val="28"/>
          <w:lang w:val="tt-RU"/>
        </w:rPr>
        <w:t>Җирлек буенча 207 өлкән кеше яши. Бөек җиңүнең 71 еллыгын билгеләп уттек. Ядегәр урта мәктәбе белән берлектә үлемсез полк оештылып  митинг югары дәрәҗәдә үтте. Чәй табыны артында ветераннарга концерт программасы оештырылды.</w:t>
      </w:r>
    </w:p>
    <w:p w:rsidR="007510A7" w:rsidRPr="00C56796" w:rsidRDefault="007510A7" w:rsidP="007510A7">
      <w:pPr>
        <w:jc w:val="both"/>
        <w:rPr>
          <w:color w:val="000000"/>
          <w:sz w:val="28"/>
          <w:szCs w:val="28"/>
          <w:lang w:val="tt-RU"/>
        </w:rPr>
      </w:pPr>
      <w:r w:rsidRPr="00C56796">
        <w:rPr>
          <w:color w:val="000000"/>
          <w:sz w:val="28"/>
          <w:szCs w:val="28"/>
          <w:lang w:val="tt-RU"/>
        </w:rPr>
        <w:t xml:space="preserve">             Нәүруз,  4 июньдэ Сабантуй  бәйрәмнәре киң масштабта үткәрелде.  Сабантуй бәйрәме 4 авыл халкының берләштергән – иң олы бәйрәмнәребезнең берсе.  ООО “Восток” хуҗалыгы белән берлектә бу бәйрәмне тиешле дәрәҗәдә уздырдык. Гомумән ООО “Восток” хуҗалыгының ярдәмен без даими тоеп яшибез, рәхмәт.</w:t>
      </w:r>
    </w:p>
    <w:p w:rsidR="007510A7" w:rsidRPr="00C56796" w:rsidRDefault="007510A7" w:rsidP="007510A7">
      <w:pPr>
        <w:jc w:val="both"/>
        <w:rPr>
          <w:color w:val="000000"/>
          <w:sz w:val="28"/>
          <w:szCs w:val="28"/>
          <w:lang w:val="tt-RU"/>
        </w:rPr>
      </w:pPr>
      <w:r w:rsidRPr="00C56796">
        <w:rPr>
          <w:color w:val="000000"/>
          <w:sz w:val="28"/>
          <w:szCs w:val="28"/>
          <w:lang w:val="tt-RU"/>
        </w:rPr>
        <w:t xml:space="preserve">            Бүгенге көндә жирлекнең 4 авылында да мәчетләребез эшләп тора. </w:t>
      </w:r>
      <w:r w:rsidRPr="00C56796">
        <w:rPr>
          <w:sz w:val="28"/>
          <w:szCs w:val="28"/>
          <w:lang w:val="tt-RU"/>
        </w:rPr>
        <w:t xml:space="preserve">Һәр авылның мәчетендә дини гыйлем алу оештырылган.  </w:t>
      </w:r>
    </w:p>
    <w:p w:rsidR="007510A7" w:rsidRPr="00C56796" w:rsidRDefault="007510A7" w:rsidP="007510A7">
      <w:pPr>
        <w:jc w:val="both"/>
        <w:rPr>
          <w:color w:val="000000"/>
          <w:sz w:val="28"/>
          <w:szCs w:val="28"/>
          <w:lang w:val="tt-RU"/>
        </w:rPr>
      </w:pPr>
      <w:r w:rsidRPr="00C56796">
        <w:rPr>
          <w:color w:val="000000"/>
          <w:sz w:val="28"/>
          <w:szCs w:val="28"/>
          <w:lang w:val="tt-RU"/>
        </w:rPr>
        <w:t xml:space="preserve">         Дини бәйрәмнәрдә, жомга намазлары вакытында мәчетләрдә авылдашлар күп жыела. Май бәйрәмнәрендә  4 авыл зиратында да чистарту,  төзекләндерү өмәләре үткәрелде. Зиратлар авыл халкы ярдәме белән төзекләндерелеп тора. </w:t>
      </w:r>
    </w:p>
    <w:p w:rsidR="007510A7" w:rsidRPr="00C56796" w:rsidRDefault="007510A7" w:rsidP="007510A7">
      <w:pPr>
        <w:jc w:val="both"/>
        <w:rPr>
          <w:color w:val="000000"/>
          <w:sz w:val="28"/>
          <w:szCs w:val="28"/>
          <w:lang w:val="tt-RU"/>
        </w:rPr>
      </w:pPr>
      <w:r w:rsidRPr="00C56796">
        <w:rPr>
          <w:color w:val="000000"/>
          <w:sz w:val="28"/>
          <w:szCs w:val="28"/>
          <w:lang w:val="tt-RU"/>
        </w:rPr>
        <w:t xml:space="preserve">      </w:t>
      </w:r>
      <w:r w:rsidRPr="00C56796">
        <w:rPr>
          <w:sz w:val="28"/>
          <w:szCs w:val="28"/>
          <w:lang w:val="tt-RU"/>
        </w:rPr>
        <w:t xml:space="preserve">Ураза аенда мәчетлэребездэ Ифтар ашлары, Мәүлид бәйрәмнәре үтте. Коръән, вәгазьләр, догалар укылды. Казаннан кайткан кунаклар, авыл халкы бу ашларда бик теләп катнашты. </w:t>
      </w:r>
    </w:p>
    <w:p w:rsidR="007510A7" w:rsidRPr="00C56796" w:rsidRDefault="007510A7" w:rsidP="007510A7">
      <w:pPr>
        <w:jc w:val="both"/>
        <w:rPr>
          <w:color w:val="000000"/>
          <w:sz w:val="28"/>
          <w:szCs w:val="28"/>
          <w:lang w:val="tt-RU"/>
        </w:rPr>
      </w:pPr>
      <w:r w:rsidRPr="00C56796">
        <w:rPr>
          <w:color w:val="000000"/>
          <w:sz w:val="28"/>
          <w:szCs w:val="28"/>
          <w:lang w:val="tt-RU"/>
        </w:rPr>
        <w:t xml:space="preserve">        Язгы айларда жирлектэ чистарту, агачлар утырту өмәләре уздырылды. Җирлеккә кергән территориядәге посадкаларны, юл кырыйларын чистартттык. Чүп жыюны экосервиска күчеру буенча договорлар эшләнеп тапшырылды.  </w:t>
      </w:r>
    </w:p>
    <w:p w:rsidR="007510A7" w:rsidRPr="00C56796" w:rsidRDefault="007510A7" w:rsidP="007510A7">
      <w:pPr>
        <w:jc w:val="both"/>
        <w:rPr>
          <w:color w:val="000000"/>
          <w:sz w:val="28"/>
          <w:szCs w:val="28"/>
          <w:lang w:val="tt-RU"/>
        </w:rPr>
      </w:pPr>
      <w:r w:rsidRPr="00C56796">
        <w:rPr>
          <w:color w:val="000000" w:themeColor="text1"/>
          <w:sz w:val="28"/>
          <w:szCs w:val="28"/>
          <w:lang w:val="tt-RU"/>
        </w:rPr>
        <w:t xml:space="preserve">       </w:t>
      </w:r>
      <w:r w:rsidRPr="00C56796">
        <w:rPr>
          <w:color w:val="000000"/>
          <w:sz w:val="28"/>
          <w:szCs w:val="28"/>
          <w:lang w:val="tt-RU"/>
        </w:rPr>
        <w:t>2016 елда халыктан 500 сумнан 389 000 мең сум үзара салым акчасы җыю каралган иде.  96,09 % җыйнап салынды (373 800). Республика бюд</w:t>
      </w:r>
      <w:r w:rsidRPr="00C56796">
        <w:rPr>
          <w:color w:val="000000"/>
          <w:sz w:val="28"/>
          <w:szCs w:val="28"/>
        </w:rPr>
        <w:t>ж</w:t>
      </w:r>
      <w:r w:rsidRPr="00C56796">
        <w:rPr>
          <w:color w:val="000000"/>
          <w:sz w:val="28"/>
          <w:szCs w:val="28"/>
          <w:lang w:val="tt-RU"/>
        </w:rPr>
        <w:t xml:space="preserve">етыннан </w:t>
      </w:r>
    </w:p>
    <w:p w:rsidR="007510A7" w:rsidRPr="00C56796" w:rsidRDefault="007510A7" w:rsidP="007510A7">
      <w:pPr>
        <w:jc w:val="both"/>
        <w:rPr>
          <w:sz w:val="28"/>
          <w:szCs w:val="28"/>
          <w:lang w:val="tt-RU"/>
        </w:rPr>
      </w:pPr>
      <w:r w:rsidRPr="00C56796">
        <w:rPr>
          <w:color w:val="000000"/>
          <w:sz w:val="28"/>
          <w:szCs w:val="28"/>
          <w:lang w:val="tt-RU"/>
        </w:rPr>
        <w:t>1 488 800 сум</w:t>
      </w:r>
      <w:r w:rsidRPr="00C56796">
        <w:rPr>
          <w:sz w:val="28"/>
          <w:szCs w:val="28"/>
          <w:lang w:val="tt-RU"/>
        </w:rPr>
        <w:t xml:space="preserve"> акча бирелеп, үзара алым акчасы 1 862 600 сум булды. 2016 елда халыктан җыелган үзара салым акчасына түбәндәге эшләр эшләнде:</w:t>
      </w:r>
    </w:p>
    <w:p w:rsidR="007510A7" w:rsidRPr="00C56796" w:rsidRDefault="007510A7" w:rsidP="007510A7">
      <w:pPr>
        <w:pStyle w:val="a8"/>
        <w:numPr>
          <w:ilvl w:val="0"/>
          <w:numId w:val="1"/>
        </w:numPr>
        <w:spacing w:line="240" w:lineRule="auto"/>
        <w:jc w:val="both"/>
        <w:rPr>
          <w:rFonts w:ascii="Times New Roman" w:hAnsi="Times New Roman"/>
          <w:sz w:val="28"/>
          <w:szCs w:val="28"/>
          <w:lang w:val="tt-RU"/>
        </w:rPr>
      </w:pPr>
      <w:r w:rsidRPr="00C56796">
        <w:rPr>
          <w:rFonts w:ascii="Times New Roman" w:hAnsi="Times New Roman"/>
          <w:sz w:val="28"/>
          <w:szCs w:val="28"/>
          <w:lang w:val="tt-RU"/>
        </w:rPr>
        <w:t>1495 000 сумга Тарлау, Ядегәр, Түбән Шәмәрдән, Югары Шәмәрдән авылларында юллар салынды;</w:t>
      </w:r>
    </w:p>
    <w:p w:rsidR="007510A7" w:rsidRPr="00C56796" w:rsidRDefault="007510A7" w:rsidP="007510A7">
      <w:pPr>
        <w:pStyle w:val="a8"/>
        <w:numPr>
          <w:ilvl w:val="0"/>
          <w:numId w:val="1"/>
        </w:numPr>
        <w:spacing w:line="240" w:lineRule="auto"/>
        <w:jc w:val="both"/>
        <w:rPr>
          <w:sz w:val="28"/>
          <w:szCs w:val="28"/>
          <w:lang w:val="tt-RU"/>
        </w:rPr>
      </w:pPr>
      <w:r w:rsidRPr="00C56796">
        <w:rPr>
          <w:rFonts w:ascii="Times New Roman" w:hAnsi="Times New Roman"/>
          <w:sz w:val="28"/>
          <w:szCs w:val="28"/>
          <w:lang w:val="tt-RU"/>
        </w:rPr>
        <w:t>- 196 862,74 сумга мәктәп территорисенә хоккей мәйданчыгы эшләнде;</w:t>
      </w:r>
    </w:p>
    <w:p w:rsidR="007510A7" w:rsidRPr="00C56796" w:rsidRDefault="007510A7" w:rsidP="007510A7">
      <w:pPr>
        <w:pStyle w:val="a8"/>
        <w:numPr>
          <w:ilvl w:val="0"/>
          <w:numId w:val="1"/>
        </w:numPr>
        <w:spacing w:line="240" w:lineRule="auto"/>
        <w:ind w:left="284"/>
        <w:jc w:val="both"/>
        <w:rPr>
          <w:sz w:val="28"/>
          <w:szCs w:val="28"/>
          <w:lang w:val="tt-RU"/>
        </w:rPr>
      </w:pPr>
      <w:r w:rsidRPr="00C56796">
        <w:rPr>
          <w:rFonts w:ascii="Times New Roman" w:hAnsi="Times New Roman"/>
          <w:sz w:val="28"/>
          <w:szCs w:val="28"/>
          <w:lang w:val="tt-RU"/>
        </w:rPr>
        <w:t>265 231,55 сумга Тарлау һәм Югары Шәмәрдән авылларында урам утлары светодиодный лампаларга алыштырылды (40 шт.);</w:t>
      </w:r>
    </w:p>
    <w:p w:rsidR="007510A7" w:rsidRPr="00C56796" w:rsidRDefault="007510A7" w:rsidP="007510A7">
      <w:pPr>
        <w:pStyle w:val="a8"/>
        <w:numPr>
          <w:ilvl w:val="0"/>
          <w:numId w:val="1"/>
        </w:numPr>
        <w:spacing w:line="240" w:lineRule="auto"/>
        <w:ind w:left="284"/>
        <w:jc w:val="both"/>
        <w:rPr>
          <w:sz w:val="28"/>
          <w:szCs w:val="28"/>
          <w:lang w:val="tt-RU"/>
        </w:rPr>
      </w:pPr>
      <w:r w:rsidRPr="00C56796">
        <w:rPr>
          <w:rFonts w:ascii="Times New Roman" w:hAnsi="Times New Roman"/>
          <w:sz w:val="28"/>
          <w:szCs w:val="28"/>
          <w:lang w:val="tt-RU"/>
        </w:rPr>
        <w:t>126 323 сумга Тарлау һәм Түбән Шәмәрдән авылларында чишмәләр төзекләндерелде.</w:t>
      </w:r>
    </w:p>
    <w:p w:rsidR="007510A7" w:rsidRPr="00C56796" w:rsidRDefault="007510A7" w:rsidP="007510A7">
      <w:pPr>
        <w:pStyle w:val="a8"/>
        <w:spacing w:line="240" w:lineRule="auto"/>
        <w:ind w:left="284"/>
        <w:jc w:val="both"/>
        <w:rPr>
          <w:rFonts w:ascii="Times New Roman" w:hAnsi="Times New Roman"/>
          <w:sz w:val="28"/>
          <w:szCs w:val="28"/>
          <w:lang w:val="tt-RU"/>
        </w:rPr>
      </w:pPr>
      <w:r w:rsidRPr="00C56796">
        <w:rPr>
          <w:rFonts w:ascii="Times New Roman" w:hAnsi="Times New Roman"/>
          <w:sz w:val="28"/>
          <w:szCs w:val="28"/>
          <w:lang w:val="tt-RU"/>
        </w:rPr>
        <w:t xml:space="preserve">       Моннан тыш Ядегәр урта мәктәбе территориясендә федераль программа нигезендә спорт мәйданчыгы эшләнде. Шулай ук федераль программа нигезендә Ядегәр авылы урамнарын яктырту өчен  ут </w:t>
      </w:r>
      <w:r w:rsidRPr="00C56796">
        <w:rPr>
          <w:rFonts w:ascii="Times New Roman" w:hAnsi="Times New Roman"/>
          <w:sz w:val="28"/>
          <w:szCs w:val="28"/>
          <w:lang w:val="tt-RU"/>
        </w:rPr>
        <w:lastRenderedPageBreak/>
        <w:t xml:space="preserve">баганалары куелды. Спонсорларыбыз ярдәмендә “Габделхак” мәчете каршына “Сәвия” чишмәсе  эшләнеп, 12 сентябрь көнне тантаналы рәвештә ачылды. Югары Шәмәрдән авылында яшьләребез ярдәмендә чишмә һәм күпер төзекләндерелде, иганәчеләребез ярдәмендэ Түбән Шәмәрдән авылында бер чишмәгә капиталь ремонт ясалды. Шулай ук Ядегәр авылында да иганәчеләребез тагын бер чишмәне янартуга керештеләр.  </w:t>
      </w:r>
    </w:p>
    <w:p w:rsidR="007510A7" w:rsidRPr="00C56796" w:rsidRDefault="007510A7" w:rsidP="007510A7">
      <w:pPr>
        <w:ind w:firstLine="426"/>
        <w:jc w:val="both"/>
        <w:rPr>
          <w:sz w:val="28"/>
          <w:szCs w:val="28"/>
          <w:lang w:val="tt-RU"/>
        </w:rPr>
      </w:pPr>
      <w:r w:rsidRPr="00C56796">
        <w:rPr>
          <w:sz w:val="28"/>
          <w:szCs w:val="28"/>
          <w:lang w:val="tt-RU"/>
        </w:rPr>
        <w:t xml:space="preserve">   2016 елга Ядегәр авыл җирлеге бюджеты  керемнәр буенча 3 976 769,04 сум, чыгымнар буенча 4 120 091,43 сум итеп расланган иде. Барлыгы 867320,44 сум салым акчасы җыелган (НДФЛ – 276 282,19 сум; </w:t>
      </w:r>
    </w:p>
    <w:p w:rsidR="007510A7" w:rsidRPr="00C56796" w:rsidRDefault="007510A7" w:rsidP="007510A7">
      <w:pPr>
        <w:ind w:firstLine="426"/>
        <w:jc w:val="both"/>
        <w:rPr>
          <w:sz w:val="28"/>
          <w:szCs w:val="28"/>
          <w:lang w:val="tt-RU"/>
        </w:rPr>
      </w:pPr>
      <w:r w:rsidRPr="00C56796">
        <w:rPr>
          <w:sz w:val="28"/>
          <w:szCs w:val="28"/>
          <w:lang w:val="tt-RU"/>
        </w:rPr>
        <w:t xml:space="preserve">ЕСХН – 296 635,18 сум; физик затлар милкенә салым – 120 639,19 сум; җир салымы – 163 763,88 сум). </w:t>
      </w:r>
    </w:p>
    <w:p w:rsidR="007510A7" w:rsidRPr="00C56796" w:rsidRDefault="007510A7" w:rsidP="007510A7">
      <w:pPr>
        <w:pStyle w:val="a8"/>
        <w:spacing w:line="240" w:lineRule="auto"/>
        <w:ind w:left="284"/>
        <w:jc w:val="both"/>
        <w:rPr>
          <w:rFonts w:ascii="Times New Roman" w:hAnsi="Times New Roman"/>
          <w:sz w:val="28"/>
          <w:szCs w:val="28"/>
          <w:lang w:val="tt-RU"/>
        </w:rPr>
      </w:pPr>
    </w:p>
    <w:p w:rsidR="007510A7" w:rsidRPr="00C56796" w:rsidRDefault="007510A7" w:rsidP="007510A7">
      <w:pPr>
        <w:pStyle w:val="a8"/>
        <w:spacing w:line="240" w:lineRule="auto"/>
        <w:ind w:left="142" w:firstLine="142"/>
        <w:jc w:val="both"/>
        <w:rPr>
          <w:rFonts w:ascii="Times New Roman" w:hAnsi="Times New Roman"/>
          <w:sz w:val="28"/>
          <w:szCs w:val="28"/>
          <w:lang w:val="tt-RU"/>
        </w:rPr>
      </w:pPr>
      <w:r w:rsidRPr="00C56796">
        <w:rPr>
          <w:rFonts w:ascii="Times New Roman" w:hAnsi="Times New Roman"/>
          <w:sz w:val="28"/>
          <w:szCs w:val="28"/>
          <w:lang w:val="tt-RU"/>
        </w:rPr>
        <w:t xml:space="preserve">     2017 елда җыелган үзара салым акчалары җирлек юлларына юл җәюгә, янгын гидрантлары куелуга, су башняларын төзекләндерүгә юнәлтеләчәк.</w:t>
      </w:r>
    </w:p>
    <w:p w:rsidR="007510A7" w:rsidRPr="00C56796" w:rsidRDefault="007510A7" w:rsidP="007510A7">
      <w:pPr>
        <w:pStyle w:val="a8"/>
        <w:tabs>
          <w:tab w:val="left" w:pos="0"/>
        </w:tabs>
        <w:spacing w:line="240" w:lineRule="auto"/>
        <w:ind w:left="284"/>
        <w:jc w:val="both"/>
        <w:rPr>
          <w:rFonts w:ascii="Times New Roman" w:hAnsi="Times New Roman"/>
          <w:sz w:val="28"/>
          <w:szCs w:val="28"/>
          <w:lang w:val="tt-RU"/>
        </w:rPr>
      </w:pPr>
      <w:r w:rsidRPr="00C56796">
        <w:rPr>
          <w:rFonts w:ascii="Times New Roman" w:hAnsi="Times New Roman"/>
          <w:sz w:val="28"/>
          <w:szCs w:val="28"/>
          <w:lang w:val="tt-RU"/>
        </w:rPr>
        <w:t xml:space="preserve">        Алга таба эшлисе эшләр,  үтисе бурычлар бик куп. Бу эшләрне әкренләп программаларга кертеп, тиешле дәрәҗәдә үтәп чыгарга язсын иде. Әлеге эшләрне тормышка ашыруда  булышканнары өчен район җитәкчелегенә зур рәхмәтебезне белдерәбез. Дөньялар тыныч, еллар имин килсен. Игътибарыгыз өчен зур рәхмәт!</w:t>
      </w:r>
    </w:p>
    <w:p w:rsidR="007510A7" w:rsidRPr="00C56796" w:rsidRDefault="007510A7" w:rsidP="007510A7">
      <w:pPr>
        <w:spacing w:line="360" w:lineRule="auto"/>
        <w:jc w:val="both"/>
        <w:rPr>
          <w:sz w:val="28"/>
          <w:szCs w:val="28"/>
          <w:lang w:val="tt-RU"/>
        </w:rPr>
      </w:pPr>
    </w:p>
    <w:p w:rsidR="007510A7" w:rsidRPr="00C56796" w:rsidRDefault="007510A7" w:rsidP="007510A7">
      <w:pPr>
        <w:spacing w:line="360" w:lineRule="auto"/>
        <w:jc w:val="both"/>
        <w:rPr>
          <w:sz w:val="28"/>
          <w:szCs w:val="28"/>
          <w:lang w:val="tt-RU"/>
        </w:rPr>
      </w:pPr>
      <w:r w:rsidRPr="00C56796">
        <w:rPr>
          <w:sz w:val="28"/>
          <w:szCs w:val="28"/>
          <w:lang w:val="tt-RU"/>
        </w:rPr>
        <w:t xml:space="preserve">           </w:t>
      </w:r>
    </w:p>
    <w:p w:rsidR="007510A7" w:rsidRPr="00C56796" w:rsidRDefault="007510A7" w:rsidP="007510A7">
      <w:pPr>
        <w:rPr>
          <w:sz w:val="28"/>
          <w:szCs w:val="28"/>
        </w:rPr>
      </w:pPr>
    </w:p>
    <w:p w:rsidR="00726E22" w:rsidRDefault="00726E22"/>
    <w:sectPr w:rsidR="00726E22" w:rsidSect="000E33C4">
      <w:headerReference w:type="even" r:id="rId5"/>
      <w:headerReference w:type="default" r:id="rId6"/>
      <w:footerReference w:type="even" r:id="rId7"/>
      <w:footerReference w:type="default" r:id="rId8"/>
      <w:pgSz w:w="11907" w:h="16840" w:code="9"/>
      <w:pgMar w:top="1134" w:right="1134"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BE" w:rsidRDefault="007510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485BBE" w:rsidRDefault="007510A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BE" w:rsidRDefault="007510A7">
    <w:pPr>
      <w:pStyle w:val="a3"/>
      <w:framePr w:wrap="around" w:vAnchor="text" w:hAnchor="margin" w:xAlign="right" w:y="1"/>
      <w:rPr>
        <w:rStyle w:val="a5"/>
      </w:rPr>
    </w:pPr>
  </w:p>
  <w:p w:rsidR="00485BBE" w:rsidRDefault="007510A7">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BE" w:rsidRDefault="007510A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85BBE" w:rsidRDefault="007510A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BE" w:rsidRDefault="007510A7">
    <w:pPr>
      <w:pStyle w:val="a6"/>
      <w:framePr w:wrap="around" w:vAnchor="text" w:hAnchor="margin" w:xAlign="right" w:y="1"/>
      <w:rPr>
        <w:rStyle w:val="a5"/>
      </w:rPr>
    </w:pPr>
  </w:p>
  <w:p w:rsidR="00485BBE" w:rsidRDefault="007510A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6132"/>
    <w:multiLevelType w:val="hybridMultilevel"/>
    <w:tmpl w:val="A6B27934"/>
    <w:lvl w:ilvl="0" w:tplc="20AA73F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0A7"/>
    <w:rsid w:val="0043612A"/>
    <w:rsid w:val="00726E22"/>
    <w:rsid w:val="00751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A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10A7"/>
    <w:pPr>
      <w:tabs>
        <w:tab w:val="center" w:pos="4677"/>
        <w:tab w:val="right" w:pos="9355"/>
      </w:tabs>
    </w:pPr>
  </w:style>
  <w:style w:type="character" w:customStyle="1" w:styleId="a4">
    <w:name w:val="Нижний колонтитул Знак"/>
    <w:basedOn w:val="a0"/>
    <w:link w:val="a3"/>
    <w:rsid w:val="007510A7"/>
    <w:rPr>
      <w:rFonts w:ascii="Times New Roman" w:eastAsia="Times New Roman" w:hAnsi="Times New Roman" w:cs="Times New Roman"/>
      <w:sz w:val="20"/>
      <w:szCs w:val="20"/>
      <w:lang w:eastAsia="ru-RU"/>
    </w:rPr>
  </w:style>
  <w:style w:type="character" w:styleId="a5">
    <w:name w:val="page number"/>
    <w:basedOn w:val="a0"/>
    <w:rsid w:val="007510A7"/>
  </w:style>
  <w:style w:type="paragraph" w:styleId="a6">
    <w:name w:val="header"/>
    <w:basedOn w:val="a"/>
    <w:link w:val="a7"/>
    <w:rsid w:val="007510A7"/>
    <w:pPr>
      <w:tabs>
        <w:tab w:val="center" w:pos="4677"/>
        <w:tab w:val="right" w:pos="9355"/>
      </w:tabs>
    </w:pPr>
  </w:style>
  <w:style w:type="character" w:customStyle="1" w:styleId="a7">
    <w:name w:val="Верхний колонтитул Знак"/>
    <w:basedOn w:val="a0"/>
    <w:link w:val="a6"/>
    <w:rsid w:val="007510A7"/>
    <w:rPr>
      <w:rFonts w:ascii="Times New Roman" w:eastAsia="Times New Roman" w:hAnsi="Times New Roman" w:cs="Times New Roman"/>
      <w:sz w:val="20"/>
      <w:szCs w:val="20"/>
      <w:lang w:eastAsia="ru-RU"/>
    </w:rPr>
  </w:style>
  <w:style w:type="paragraph" w:styleId="a8">
    <w:name w:val="List Paragraph"/>
    <w:basedOn w:val="a"/>
    <w:uiPriority w:val="34"/>
    <w:qFormat/>
    <w:rsid w:val="007510A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2017-02-08T10:22:00Z</dcterms:created>
  <dcterms:modified xsi:type="dcterms:W3CDTF">2017-02-08T10:22:00Z</dcterms:modified>
</cp:coreProperties>
</file>