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2C" w:rsidRDefault="00B4662C" w:rsidP="00B4662C"/>
    <w:tbl>
      <w:tblPr>
        <w:tblStyle w:val="ad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D0358C" w:rsidTr="00D0358C">
        <w:trPr>
          <w:trHeight w:val="1411"/>
        </w:trPr>
        <w:tc>
          <w:tcPr>
            <w:tcW w:w="4361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РЕСПУБЛИКА  ТАТАРСТАН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ИСПОЛНИТЕЛЬН</w:t>
            </w:r>
            <w:r w:rsidR="000D2A1C">
              <w:rPr>
                <w:bCs/>
                <w:sz w:val="28"/>
                <w:szCs w:val="28"/>
              </w:rPr>
              <w:t>ЫЙ КОМИТЕТ</w:t>
            </w:r>
            <w:r w:rsidRPr="00D0358C">
              <w:rPr>
                <w:bCs/>
                <w:sz w:val="28"/>
                <w:szCs w:val="28"/>
              </w:rPr>
              <w:t xml:space="preserve"> КУКМОРСКОГО</w:t>
            </w:r>
          </w:p>
          <w:p w:rsid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D0358C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</w:p>
          <w:p w:rsidR="00D0358C" w:rsidRDefault="00D0358C" w:rsidP="00D0358C">
            <w:pPr>
              <w:tabs>
                <w:tab w:val="left" w:pos="675"/>
                <w:tab w:val="center" w:pos="1209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392D3DF" wp14:editId="32D6BF6B">
                  <wp:extent cx="590550" cy="723900"/>
                  <wp:effectExtent l="19050" t="0" r="0" b="0"/>
                  <wp:docPr id="5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D0358C">
              <w:rPr>
                <w:bCs/>
                <w:sz w:val="28"/>
                <w:szCs w:val="28"/>
              </w:rPr>
              <w:t>ТАТАРСТАН РЕСПУБЛИКАСЫ</w:t>
            </w:r>
          </w:p>
          <w:p w:rsidR="00D0358C" w:rsidRPr="00D0358C" w:rsidRDefault="00D0358C" w:rsidP="00E54925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D0358C">
              <w:rPr>
                <w:bCs/>
                <w:sz w:val="28"/>
                <w:szCs w:val="28"/>
              </w:rPr>
              <w:t>КУКМАРА МУНИЦИПАЛЬ РАЙОНЫНЫ</w:t>
            </w:r>
            <w:r w:rsidRPr="00D0358C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D0358C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D0358C" w:rsidTr="00D0358C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rPr>
                <w:bCs/>
              </w:rPr>
            </w:pPr>
          </w:p>
          <w:p w:rsidR="00D0358C" w:rsidRDefault="00D0358C" w:rsidP="00D0358C">
            <w:pPr>
              <w:tabs>
                <w:tab w:val="left" w:pos="6096"/>
              </w:tabs>
              <w:jc w:val="center"/>
            </w:pPr>
          </w:p>
        </w:tc>
      </w:tr>
      <w:tr w:rsidR="00D0358C" w:rsidTr="00D0358C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D0358C" w:rsidRDefault="00D0358C" w:rsidP="00D0358C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D0358C" w:rsidTr="00D0358C">
        <w:trPr>
          <w:trHeight w:val="1021"/>
        </w:trPr>
        <w:tc>
          <w:tcPr>
            <w:tcW w:w="3936" w:type="dxa"/>
          </w:tcPr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D0358C" w:rsidP="00E54925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__________________</w:t>
            </w:r>
          </w:p>
        </w:tc>
        <w:tc>
          <w:tcPr>
            <w:tcW w:w="1984" w:type="dxa"/>
            <w:gridSpan w:val="3"/>
            <w:hideMark/>
          </w:tcPr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</w:p>
          <w:p w:rsidR="00D0358C" w:rsidRDefault="00D0358C" w:rsidP="00E54925">
            <w:pPr>
              <w:spacing w:line="300" w:lineRule="exact"/>
              <w:ind w:hanging="108"/>
              <w:jc w:val="center"/>
            </w:pPr>
            <w:proofErr w:type="spellStart"/>
            <w:r>
              <w:t>пгт</w:t>
            </w:r>
            <w:proofErr w:type="gramStart"/>
            <w:r>
              <w:t>.К</w:t>
            </w:r>
            <w:proofErr w:type="gramEnd"/>
            <w:r>
              <w:t>укмор</w:t>
            </w:r>
            <w:proofErr w:type="spellEnd"/>
          </w:p>
        </w:tc>
        <w:tc>
          <w:tcPr>
            <w:tcW w:w="3969" w:type="dxa"/>
          </w:tcPr>
          <w:p w:rsidR="00D0358C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C6393A">
              <w:rPr>
                <w:b/>
                <w:bCs/>
                <w:sz w:val="28"/>
                <w:szCs w:val="28"/>
              </w:rPr>
              <w:t>КАРАР</w:t>
            </w:r>
          </w:p>
          <w:p w:rsidR="00D0358C" w:rsidRPr="00C6393A" w:rsidRDefault="00D0358C" w:rsidP="00E54925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D0358C" w:rsidRPr="00D0358C" w:rsidRDefault="00D0358C" w:rsidP="00E54925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D0358C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_______________</w:t>
            </w:r>
          </w:p>
        </w:tc>
      </w:tr>
      <w:tr w:rsidR="00D0358C" w:rsidTr="001622E4">
        <w:trPr>
          <w:trHeight w:val="586"/>
        </w:trPr>
        <w:tc>
          <w:tcPr>
            <w:tcW w:w="9889" w:type="dxa"/>
            <w:gridSpan w:val="5"/>
          </w:tcPr>
          <w:p w:rsidR="00D0358C" w:rsidRDefault="00D0358C" w:rsidP="00E54925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137C29" w:rsidRDefault="006C2CCF" w:rsidP="006C2CCF">
      <w:pPr>
        <w:spacing w:line="276" w:lineRule="auto"/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административных </w:t>
      </w:r>
      <w:r w:rsidRPr="006C2CCF">
        <w:rPr>
          <w:sz w:val="28"/>
          <w:szCs w:val="28"/>
        </w:rPr>
        <w:t>регламентов предоставления</w:t>
      </w:r>
      <w:r>
        <w:rPr>
          <w:sz w:val="28"/>
          <w:szCs w:val="28"/>
        </w:rPr>
        <w:t xml:space="preserve"> </w:t>
      </w:r>
      <w:r w:rsidRPr="006C2CCF">
        <w:rPr>
          <w:sz w:val="28"/>
          <w:szCs w:val="28"/>
        </w:rPr>
        <w:t>государственных услуг в области</w:t>
      </w:r>
      <w:r>
        <w:rPr>
          <w:sz w:val="28"/>
          <w:szCs w:val="28"/>
        </w:rPr>
        <w:t xml:space="preserve"> </w:t>
      </w:r>
      <w:r w:rsidRPr="006C2CCF">
        <w:rPr>
          <w:sz w:val="28"/>
          <w:szCs w:val="28"/>
        </w:rPr>
        <w:t>опеки и попечительства</w:t>
      </w:r>
    </w:p>
    <w:p w:rsidR="006C2CCF" w:rsidRPr="00137C29" w:rsidRDefault="006C2CCF" w:rsidP="006C2CCF">
      <w:pPr>
        <w:spacing w:line="276" w:lineRule="auto"/>
        <w:jc w:val="both"/>
        <w:rPr>
          <w:sz w:val="28"/>
          <w:szCs w:val="28"/>
        </w:rPr>
      </w:pPr>
    </w:p>
    <w:p w:rsidR="00137C29" w:rsidRPr="00137C29" w:rsidRDefault="006C2CCF" w:rsidP="00137C29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6C2CCF">
        <w:rPr>
          <w:sz w:val="28"/>
          <w:szCs w:val="28"/>
        </w:rPr>
        <w:t>В целях реализации Федерального закона от 27 июля 2010 года  № 210-ФЗ «Об организации предоставления государственных и муниципальных услуг», в соответствии с Законом Республики Татарстан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с приказом Министерства здравоохранения Республики Татарстан от 28.08.2012 № 1316, с</w:t>
      </w:r>
      <w:proofErr w:type="gramEnd"/>
      <w:r w:rsidRPr="006C2CCF">
        <w:rPr>
          <w:sz w:val="28"/>
          <w:szCs w:val="28"/>
        </w:rPr>
        <w:t xml:space="preserve"> приказами Министерства образования и науки Республики Татарстан от 18.06.2012 № 3680/12,  № 3681/12, № 3683/12, от 21.06.2012 № 3790/12, от 22.06.2012 № 3873/12, № 3844/12, № 3845/12, от 27.06.2012 №</w:t>
      </w:r>
      <w:r>
        <w:rPr>
          <w:sz w:val="28"/>
          <w:szCs w:val="28"/>
        </w:rPr>
        <w:t xml:space="preserve"> 3938/12, № 3939/12, № 3940/12 </w:t>
      </w:r>
      <w:r w:rsidR="00084EBD">
        <w:rPr>
          <w:sz w:val="28"/>
          <w:szCs w:val="28"/>
        </w:rPr>
        <w:t>,</w:t>
      </w:r>
      <w:r w:rsidR="00137C29" w:rsidRPr="00137C29">
        <w:rPr>
          <w:sz w:val="28"/>
          <w:szCs w:val="28"/>
        </w:rPr>
        <w:t xml:space="preserve"> Исполнительный комитет </w:t>
      </w:r>
      <w:r w:rsidR="00084EBD">
        <w:rPr>
          <w:sz w:val="28"/>
          <w:szCs w:val="28"/>
        </w:rPr>
        <w:t>Кукморского</w:t>
      </w:r>
      <w:r w:rsidR="00137C29" w:rsidRPr="00137C29">
        <w:rPr>
          <w:sz w:val="28"/>
          <w:szCs w:val="28"/>
        </w:rPr>
        <w:t xml:space="preserve"> муниципального района Рес</w:t>
      </w:r>
      <w:r w:rsidR="00084EBD">
        <w:rPr>
          <w:sz w:val="28"/>
          <w:szCs w:val="28"/>
        </w:rPr>
        <w:t>публики Татарстан ПОСТАНОВЛЯЕТ: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6C2CCF" w:rsidRDefault="00137C29" w:rsidP="006C2CCF">
      <w:pPr>
        <w:pStyle w:val="af1"/>
        <w:numPr>
          <w:ilvl w:val="0"/>
          <w:numId w:val="10"/>
        </w:numPr>
        <w:spacing w:line="276" w:lineRule="auto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Утвердить:</w:t>
      </w:r>
    </w:p>
    <w:p w:rsidR="006C2CCF" w:rsidRDefault="006C2CCF" w:rsidP="006C2CCF">
      <w:pPr>
        <w:pStyle w:val="af1"/>
        <w:spacing w:line="276" w:lineRule="auto"/>
        <w:ind w:left="927"/>
        <w:jc w:val="both"/>
        <w:rPr>
          <w:sz w:val="28"/>
          <w:szCs w:val="28"/>
        </w:rPr>
      </w:pP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1.1.  Административный регламент предоставления государственной услуги по выдаче решений о направлении подопечных в дома-интернаты психоневрологического типа на стационарное обслуживание (Приложение № 1).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1.2. Административный регламент предоставления государственной услуги по установлению опеки или попечительства и назначение опекуна или попечителя над совершеннолетним лицом, признанным в судебном порядке недееспособным  или  ограниченно дееспособным (Приложение № 2).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lastRenderedPageBreak/>
        <w:t xml:space="preserve">1.3. Административный регламент предоставления государственной услуги </w:t>
      </w:r>
      <w:r w:rsidRPr="006C2CCF">
        <w:rPr>
          <w:sz w:val="30"/>
        </w:rPr>
        <w:t xml:space="preserve">по разрешению на заключение договора пожизненной ренты в интересах подопечного </w:t>
      </w:r>
      <w:r w:rsidRPr="006C2CCF">
        <w:rPr>
          <w:sz w:val="28"/>
          <w:szCs w:val="28"/>
        </w:rPr>
        <w:t>(Приложение № 3).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1.4. Административный регламент предоставления государственной услуги по выдаче разрешения опекуну на приватизацию жилья в интересах совершеннолетнего недееспособного лица (Приложение № 4).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1.5.  Административный регламент предоставления государственной услуги по выдаче разрешения опекуну на сдачу жилья, принадлежащего подопечному, в наем (Приложение № 5).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1.6. Административный регламент предоставления государственной услуги по выдаче разрешения на совершение сделок  с имуществом подопечных (Приложение № 6).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1.7. Административный регламент предоставления государственной услуги </w:t>
      </w:r>
      <w:r w:rsidRPr="006C2CCF">
        <w:rPr>
          <w:sz w:val="30"/>
        </w:rPr>
        <w:t xml:space="preserve">по выдаче разрешения опекуну на снятие подопечного с регистрационного учета по месту жительства, в связи со сменой места жительства </w:t>
      </w:r>
      <w:r w:rsidRPr="006C2CCF">
        <w:rPr>
          <w:sz w:val="28"/>
          <w:szCs w:val="28"/>
        </w:rPr>
        <w:t>(Приложение № 7).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1.8. Административный регламент предоставления государственной услуги по выдаче разрешения опекуну или попечителю на вступление в наследственные права подопечного (Приложение № 8).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1.9. Административный регламент предоставления государственной услуги по выдаче разрешения опекуну или попечителю на пользование сберегательным счетом подопечного (Приложение № 9).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1.10.  Административный регламент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в семьи совершеннолетних граждан, постоянно проживающих на территории Российской Федерации  (Приложение № 10).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1.11. 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несовершеннолетнего (них) (Приложение № 11).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1.12. Административный регламент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 Федерации, и постановке на учет в качестве кандидата в усыновители (Приложение № 12).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1.13. Административный регламент предоставления государственной услуги </w:t>
      </w:r>
      <w:r w:rsidRPr="006C2CCF">
        <w:rPr>
          <w:sz w:val="30"/>
        </w:rPr>
        <w:t xml:space="preserve">по </w:t>
      </w:r>
      <w:r w:rsidRPr="006C2CCF">
        <w:rPr>
          <w:sz w:val="28"/>
          <w:szCs w:val="28"/>
        </w:rPr>
        <w:t xml:space="preserve">выдаче предварительного разрешения </w:t>
      </w:r>
      <w:r w:rsidRPr="006C2CCF">
        <w:rPr>
          <w:bCs/>
          <w:sz w:val="28"/>
          <w:szCs w:val="28"/>
        </w:rPr>
        <w:t>на совершение сделок по отчуждению движимого имущества несовершеннолетних</w:t>
      </w:r>
      <w:r w:rsidRPr="006C2CCF">
        <w:rPr>
          <w:sz w:val="28"/>
          <w:szCs w:val="28"/>
        </w:rPr>
        <w:t xml:space="preserve"> (Приложение № 13).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1.14. Административный регламент предоставления государственной услуги по выдаче разрешения на </w:t>
      </w:r>
      <w:r w:rsidRPr="006C2CCF">
        <w:rPr>
          <w:bCs/>
          <w:sz w:val="28"/>
          <w:szCs w:val="28"/>
        </w:rPr>
        <w:t>изменение</w:t>
      </w:r>
      <w:r w:rsidRPr="006C2CCF">
        <w:rPr>
          <w:sz w:val="28"/>
          <w:szCs w:val="28"/>
        </w:rPr>
        <w:t xml:space="preserve">  имени и (или) фамилии ребенка, не достигшего четырнадцатилетнего возраста (Приложение № 14).</w:t>
      </w:r>
    </w:p>
    <w:p w:rsidR="006C2CCF" w:rsidRP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1.15.  Административный регламент предоставления государственной услуги по назначению опеки (попечительства) над детьми-сиротами и детьми, </w:t>
      </w:r>
      <w:r w:rsidRPr="006C2CCF">
        <w:rPr>
          <w:sz w:val="28"/>
          <w:szCs w:val="28"/>
        </w:rPr>
        <w:lastRenderedPageBreak/>
        <w:t>оставшимися без попечения родителей, гражданами (на возмездных или безвозмездных условиях), постоянно проживающими на территории Российской Федерации, или  выдаче заключения о возможности быть опекуном (попечителем) (Приложение № 15).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1.16. Административный регламент предоставления государственной услуги по принятию  решения </w:t>
      </w:r>
      <w:r w:rsidRPr="006C2CCF">
        <w:rPr>
          <w:bCs/>
          <w:sz w:val="28"/>
          <w:szCs w:val="28"/>
        </w:rPr>
        <w:t xml:space="preserve">об эмансипации несовершеннолетнего (объявление несовершеннолетнего полностью </w:t>
      </w:r>
      <w:proofErr w:type="gramStart"/>
      <w:r w:rsidRPr="006C2CCF">
        <w:rPr>
          <w:bCs/>
          <w:sz w:val="28"/>
          <w:szCs w:val="28"/>
        </w:rPr>
        <w:t>дееспособным</w:t>
      </w:r>
      <w:proofErr w:type="gramEnd"/>
      <w:r w:rsidRPr="006C2CCF">
        <w:rPr>
          <w:bCs/>
          <w:sz w:val="28"/>
          <w:szCs w:val="28"/>
        </w:rPr>
        <w:t>)</w:t>
      </w:r>
      <w:r w:rsidRPr="006C2CCF">
        <w:rPr>
          <w:sz w:val="28"/>
          <w:szCs w:val="28"/>
        </w:rPr>
        <w:t xml:space="preserve"> (Приложение № 16).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1.17. Административный регламент предоставления государственной услуги по выдаче предварительного разрешения </w:t>
      </w:r>
      <w:r w:rsidRPr="006C2CCF">
        <w:rPr>
          <w:bCs/>
          <w:sz w:val="28"/>
          <w:szCs w:val="28"/>
        </w:rPr>
        <w:t>на осуществление сделок по отчуждению недвижимого имущества, принадлежащего несовершеннолетнему</w:t>
      </w:r>
      <w:r w:rsidRPr="006C2CCF">
        <w:rPr>
          <w:sz w:val="28"/>
          <w:szCs w:val="28"/>
        </w:rPr>
        <w:t xml:space="preserve"> (Приложение № 17).</w:t>
      </w:r>
    </w:p>
    <w:p w:rsidR="006C2CCF" w:rsidRPr="006C2CCF" w:rsidRDefault="006C2CCF" w:rsidP="006C2CCF">
      <w:pPr>
        <w:widowControl w:val="0"/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 xml:space="preserve">1.18. Административный регламент предоставления государственной услуги </w:t>
      </w:r>
      <w:r w:rsidRPr="006C2CCF">
        <w:rPr>
          <w:sz w:val="30"/>
        </w:rPr>
        <w:t xml:space="preserve">по </w:t>
      </w:r>
      <w:r w:rsidRPr="006C2CCF">
        <w:rPr>
          <w:sz w:val="28"/>
          <w:szCs w:val="28"/>
        </w:rPr>
        <w:t>выдаче предварительного разрешения на приобретение жилья с использованием кредитных денежных средств и передаче его под залог (ипотеку) с участием</w:t>
      </w:r>
      <w:r w:rsidRPr="006C2CCF">
        <w:rPr>
          <w:bCs/>
          <w:sz w:val="28"/>
          <w:szCs w:val="28"/>
        </w:rPr>
        <w:t xml:space="preserve"> несовершеннолетних</w:t>
      </w:r>
      <w:r w:rsidRPr="006C2CCF">
        <w:rPr>
          <w:sz w:val="28"/>
          <w:szCs w:val="28"/>
        </w:rPr>
        <w:t xml:space="preserve"> (Приложение № 18).</w:t>
      </w:r>
    </w:p>
    <w:p w:rsidR="006C2CCF" w:rsidRDefault="006C2CCF" w:rsidP="006C2CCF">
      <w:pPr>
        <w:autoSpaceDE/>
        <w:autoSpaceDN/>
        <w:ind w:firstLine="709"/>
        <w:jc w:val="both"/>
        <w:rPr>
          <w:sz w:val="28"/>
          <w:szCs w:val="28"/>
        </w:rPr>
      </w:pPr>
      <w:r w:rsidRPr="006C2CCF">
        <w:rPr>
          <w:sz w:val="28"/>
          <w:szCs w:val="28"/>
        </w:rPr>
        <w:t>1.19. Административный регламент предоставления государственной услуги по выдаче разрешения законному представителю на получение денежного вклада несовершеннолетнего (Приложение № 19).</w:t>
      </w:r>
    </w:p>
    <w:p w:rsidR="003D1952" w:rsidRDefault="003D1952" w:rsidP="003D1952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 w:rsidRPr="003D1952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3D1952">
        <w:rPr>
          <w:sz w:val="28"/>
          <w:szCs w:val="28"/>
        </w:rPr>
        <w:t xml:space="preserve">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свои обязанности </w:t>
      </w:r>
      <w:proofErr w:type="spellStart"/>
      <w:r w:rsidRPr="003D1952">
        <w:rPr>
          <w:sz w:val="28"/>
          <w:szCs w:val="28"/>
        </w:rPr>
        <w:t>возмездно</w:t>
      </w:r>
      <w:proofErr w:type="spellEnd"/>
      <w:r>
        <w:rPr>
          <w:sz w:val="28"/>
          <w:szCs w:val="28"/>
        </w:rPr>
        <w:t xml:space="preserve"> (Приложение № 20</w:t>
      </w:r>
      <w:r w:rsidRPr="003D1952">
        <w:rPr>
          <w:sz w:val="28"/>
          <w:szCs w:val="28"/>
        </w:rPr>
        <w:t>).</w:t>
      </w:r>
    </w:p>
    <w:p w:rsidR="003D1952" w:rsidRPr="006C2CCF" w:rsidRDefault="003D1952" w:rsidP="003D1952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 </w:t>
      </w:r>
      <w:r w:rsidRPr="003D1952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3D1952">
        <w:rPr>
          <w:sz w:val="28"/>
          <w:szCs w:val="28"/>
        </w:rPr>
        <w:t>предоставления государственной услуги по выдаче предварительного разрешения на снижение брачного возраста несовершеннолетнего гражданина старше 16 лет</w:t>
      </w:r>
      <w:r>
        <w:rPr>
          <w:sz w:val="28"/>
          <w:szCs w:val="28"/>
        </w:rPr>
        <w:t xml:space="preserve"> (Приложение № 21</w:t>
      </w:r>
      <w:r w:rsidRPr="003D1952">
        <w:rPr>
          <w:sz w:val="28"/>
          <w:szCs w:val="28"/>
        </w:rPr>
        <w:t>).</w:t>
      </w:r>
    </w:p>
    <w:p w:rsidR="006C2CCF" w:rsidRPr="006C2CCF" w:rsidRDefault="00A05D6A" w:rsidP="006C2CCF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05D6A">
        <w:rPr>
          <w:sz w:val="28"/>
          <w:szCs w:val="28"/>
        </w:rPr>
        <w:t xml:space="preserve">Признать утратившим </w:t>
      </w:r>
      <w:r>
        <w:rPr>
          <w:sz w:val="28"/>
          <w:szCs w:val="28"/>
        </w:rPr>
        <w:t xml:space="preserve">силу постановление </w:t>
      </w:r>
      <w:r w:rsidRPr="00A05D6A">
        <w:rPr>
          <w:sz w:val="28"/>
          <w:szCs w:val="28"/>
        </w:rPr>
        <w:t xml:space="preserve">Исполнительного комитета Кукморского муниципального района Республики Татарстан от </w:t>
      </w:r>
      <w:r>
        <w:rPr>
          <w:sz w:val="28"/>
          <w:szCs w:val="28"/>
        </w:rPr>
        <w:t>10.04.2013</w:t>
      </w:r>
      <w:r w:rsidRPr="00A05D6A">
        <w:rPr>
          <w:sz w:val="28"/>
          <w:szCs w:val="28"/>
        </w:rPr>
        <w:t xml:space="preserve"> № </w:t>
      </w:r>
      <w:r>
        <w:rPr>
          <w:sz w:val="28"/>
          <w:szCs w:val="28"/>
        </w:rPr>
        <w:t>169</w:t>
      </w:r>
      <w:bookmarkStart w:id="0" w:name="_GoBack"/>
      <w:bookmarkEnd w:id="0"/>
      <w:r w:rsidRPr="00A05D6A">
        <w:rPr>
          <w:sz w:val="28"/>
          <w:szCs w:val="28"/>
        </w:rPr>
        <w:t xml:space="preserve"> «Об утверждении административных регламентов предоставления государственных услуг в области опеки и попечительства».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>3. Отделу развития информационно-коммуникационных технологий Исполнительного комитета Кукморского муниципального района (А.В. Павлов) обеспечить размещение административных регламентов предоставления государственных услуг, утвержденных настоящим постановлением, в информационно-телекоммуникационной сети «Интернет» на официальном сайте Кукморского муниципального района, расположенном по адресу: http://kukmor.tatarstan.ru.</w:t>
      </w:r>
    </w:p>
    <w:p w:rsidR="00523F31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  <w:r w:rsidRPr="00137C29">
        <w:rPr>
          <w:sz w:val="28"/>
          <w:szCs w:val="28"/>
        </w:rPr>
        <w:t xml:space="preserve">4. </w:t>
      </w:r>
      <w:proofErr w:type="gramStart"/>
      <w:r w:rsidRPr="00137C29">
        <w:rPr>
          <w:sz w:val="28"/>
          <w:szCs w:val="28"/>
        </w:rPr>
        <w:t>Контроль за</w:t>
      </w:r>
      <w:proofErr w:type="gramEnd"/>
      <w:r w:rsidRPr="00137C29">
        <w:rPr>
          <w:sz w:val="28"/>
          <w:szCs w:val="28"/>
        </w:rPr>
        <w:t xml:space="preserve"> исполнением настоящего постановления возложить на </w:t>
      </w:r>
      <w:r w:rsidR="003D1952">
        <w:rPr>
          <w:sz w:val="28"/>
          <w:szCs w:val="28"/>
        </w:rPr>
        <w:t>з</w:t>
      </w:r>
      <w:r w:rsidRPr="00137C29">
        <w:rPr>
          <w:sz w:val="28"/>
          <w:szCs w:val="28"/>
        </w:rPr>
        <w:t xml:space="preserve">аместителя Руководителя Исполнительного комитета Кукморского муниципального района </w:t>
      </w:r>
      <w:r w:rsidR="003D1952">
        <w:rPr>
          <w:sz w:val="28"/>
          <w:szCs w:val="28"/>
        </w:rPr>
        <w:t xml:space="preserve">Р.Х. </w:t>
      </w:r>
      <w:proofErr w:type="spellStart"/>
      <w:r w:rsidR="003D1952">
        <w:rPr>
          <w:sz w:val="28"/>
          <w:szCs w:val="28"/>
        </w:rPr>
        <w:t>Галиеву</w:t>
      </w:r>
      <w:proofErr w:type="spellEnd"/>
      <w:r w:rsidRPr="00137C29">
        <w:rPr>
          <w:sz w:val="28"/>
          <w:szCs w:val="28"/>
        </w:rPr>
        <w:t>.</w:t>
      </w:r>
    </w:p>
    <w:p w:rsidR="00137C29" w:rsidRDefault="00137C29" w:rsidP="00137C29">
      <w:pPr>
        <w:spacing w:line="276" w:lineRule="auto"/>
        <w:ind w:firstLine="567"/>
        <w:jc w:val="both"/>
        <w:rPr>
          <w:sz w:val="28"/>
          <w:szCs w:val="28"/>
        </w:rPr>
      </w:pP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t>Руководитель</w:t>
      </w:r>
    </w:p>
    <w:p w:rsidR="00137C29" w:rsidRPr="00137C29" w:rsidRDefault="00137C29" w:rsidP="00137C29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7C29">
        <w:rPr>
          <w:b/>
          <w:sz w:val="28"/>
          <w:szCs w:val="28"/>
        </w:rPr>
        <w:lastRenderedPageBreak/>
        <w:t>Исполнительного комитета</w:t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</w:r>
      <w:r w:rsidRPr="00137C29">
        <w:rPr>
          <w:b/>
          <w:sz w:val="28"/>
          <w:szCs w:val="28"/>
        </w:rPr>
        <w:tab/>
        <w:t>А.Х. Гарифуллин</w:t>
      </w:r>
    </w:p>
    <w:sectPr w:rsidR="00137C29" w:rsidRPr="00137C29" w:rsidSect="00460800">
      <w:headerReference w:type="default" r:id="rId10"/>
      <w:headerReference w:type="first" r:id="rId11"/>
      <w:pgSz w:w="11907" w:h="16840"/>
      <w:pgMar w:top="1134" w:right="1134" w:bottom="1134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67" w:rsidRDefault="009A4467">
      <w:r>
        <w:separator/>
      </w:r>
    </w:p>
  </w:endnote>
  <w:endnote w:type="continuationSeparator" w:id="0">
    <w:p w:rsidR="009A4467" w:rsidRDefault="009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67" w:rsidRDefault="009A4467">
      <w:r>
        <w:separator/>
      </w:r>
    </w:p>
  </w:footnote>
  <w:footnote w:type="continuationSeparator" w:id="0">
    <w:p w:rsidR="009A4467" w:rsidRDefault="009A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31" w:rsidRDefault="00523F31">
    <w:pPr>
      <w:pStyle w:val="a4"/>
      <w:ind w:right="360"/>
    </w:pPr>
  </w:p>
  <w:p w:rsidR="00523F31" w:rsidRDefault="00523F3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EBD" w:rsidRDefault="00084EBD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1C43"/>
    <w:multiLevelType w:val="singleLevel"/>
    <w:tmpl w:val="F544C5E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1B9F48D4"/>
    <w:multiLevelType w:val="multilevel"/>
    <w:tmpl w:val="FBF81B0C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27AF1B2F"/>
    <w:multiLevelType w:val="hybridMultilevel"/>
    <w:tmpl w:val="4718E456"/>
    <w:lvl w:ilvl="0" w:tplc="F6C486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9B3594E"/>
    <w:multiLevelType w:val="multilevel"/>
    <w:tmpl w:val="8BDAC2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EF32B99"/>
    <w:multiLevelType w:val="hybridMultilevel"/>
    <w:tmpl w:val="8368A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05C4149"/>
    <w:multiLevelType w:val="multilevel"/>
    <w:tmpl w:val="9F90D3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E354F7E"/>
    <w:multiLevelType w:val="multilevel"/>
    <w:tmpl w:val="FB00E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12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2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2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64B3048C"/>
    <w:multiLevelType w:val="multilevel"/>
    <w:tmpl w:val="1D72EA18"/>
    <w:lvl w:ilvl="0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  <w:rPr>
        <w:rFonts w:cs="Times New Roman"/>
      </w:rPr>
    </w:lvl>
  </w:abstractNum>
  <w:abstractNum w:abstractNumId="8">
    <w:nsid w:val="72C124DA"/>
    <w:multiLevelType w:val="hybridMultilevel"/>
    <w:tmpl w:val="1922A320"/>
    <w:lvl w:ilvl="0" w:tplc="39C6C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63A60B4"/>
    <w:multiLevelType w:val="multilevel"/>
    <w:tmpl w:val="D120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45"/>
    <w:rsid w:val="00014D80"/>
    <w:rsid w:val="00057DC7"/>
    <w:rsid w:val="00080E69"/>
    <w:rsid w:val="00082B3C"/>
    <w:rsid w:val="00084EBD"/>
    <w:rsid w:val="0008722A"/>
    <w:rsid w:val="000C747B"/>
    <w:rsid w:val="000D2A1C"/>
    <w:rsid w:val="000E2E9F"/>
    <w:rsid w:val="000F1163"/>
    <w:rsid w:val="0013795E"/>
    <w:rsid w:val="00137C29"/>
    <w:rsid w:val="00141C50"/>
    <w:rsid w:val="0014297E"/>
    <w:rsid w:val="00147B4E"/>
    <w:rsid w:val="00162282"/>
    <w:rsid w:val="001622E4"/>
    <w:rsid w:val="00167DE0"/>
    <w:rsid w:val="00175A53"/>
    <w:rsid w:val="001B151F"/>
    <w:rsid w:val="001C622C"/>
    <w:rsid w:val="001E0804"/>
    <w:rsid w:val="001F7F71"/>
    <w:rsid w:val="00221AA5"/>
    <w:rsid w:val="00237575"/>
    <w:rsid w:val="00251593"/>
    <w:rsid w:val="00257963"/>
    <w:rsid w:val="00263C21"/>
    <w:rsid w:val="002926FE"/>
    <w:rsid w:val="002A09E1"/>
    <w:rsid w:val="002C584C"/>
    <w:rsid w:val="002E7A98"/>
    <w:rsid w:val="002F3D43"/>
    <w:rsid w:val="0032129A"/>
    <w:rsid w:val="003222AE"/>
    <w:rsid w:val="003714FD"/>
    <w:rsid w:val="00392C48"/>
    <w:rsid w:val="00395DE8"/>
    <w:rsid w:val="003B215D"/>
    <w:rsid w:val="003C2150"/>
    <w:rsid w:val="003D1952"/>
    <w:rsid w:val="003F4ECC"/>
    <w:rsid w:val="004115CB"/>
    <w:rsid w:val="00452E5E"/>
    <w:rsid w:val="00460800"/>
    <w:rsid w:val="004A6315"/>
    <w:rsid w:val="004F3B2E"/>
    <w:rsid w:val="00500748"/>
    <w:rsid w:val="00511ECE"/>
    <w:rsid w:val="00523F31"/>
    <w:rsid w:val="0052568E"/>
    <w:rsid w:val="00526E10"/>
    <w:rsid w:val="00566C0D"/>
    <w:rsid w:val="00582506"/>
    <w:rsid w:val="005A0B9E"/>
    <w:rsid w:val="005A252D"/>
    <w:rsid w:val="005B5865"/>
    <w:rsid w:val="005E66AF"/>
    <w:rsid w:val="006017AB"/>
    <w:rsid w:val="006107B9"/>
    <w:rsid w:val="00646B90"/>
    <w:rsid w:val="0069234D"/>
    <w:rsid w:val="00696E6D"/>
    <w:rsid w:val="006C1CE1"/>
    <w:rsid w:val="006C2CCF"/>
    <w:rsid w:val="006E07D1"/>
    <w:rsid w:val="006E1A6F"/>
    <w:rsid w:val="007171E9"/>
    <w:rsid w:val="007378AF"/>
    <w:rsid w:val="007478F3"/>
    <w:rsid w:val="007624DC"/>
    <w:rsid w:val="007676A5"/>
    <w:rsid w:val="00767A4B"/>
    <w:rsid w:val="00771545"/>
    <w:rsid w:val="00795675"/>
    <w:rsid w:val="007960C8"/>
    <w:rsid w:val="007F0526"/>
    <w:rsid w:val="008022D0"/>
    <w:rsid w:val="008042CD"/>
    <w:rsid w:val="00813A28"/>
    <w:rsid w:val="00833C01"/>
    <w:rsid w:val="00840AC1"/>
    <w:rsid w:val="00845B10"/>
    <w:rsid w:val="00867862"/>
    <w:rsid w:val="00874916"/>
    <w:rsid w:val="00891899"/>
    <w:rsid w:val="008A0270"/>
    <w:rsid w:val="008A659A"/>
    <w:rsid w:val="008C191C"/>
    <w:rsid w:val="008F27D5"/>
    <w:rsid w:val="00903111"/>
    <w:rsid w:val="00914425"/>
    <w:rsid w:val="00920BC4"/>
    <w:rsid w:val="00937989"/>
    <w:rsid w:val="00940BA5"/>
    <w:rsid w:val="00961D16"/>
    <w:rsid w:val="009768B1"/>
    <w:rsid w:val="0099124C"/>
    <w:rsid w:val="009A4467"/>
    <w:rsid w:val="009B4052"/>
    <w:rsid w:val="009C326F"/>
    <w:rsid w:val="009F4E20"/>
    <w:rsid w:val="00A00F4E"/>
    <w:rsid w:val="00A05D6A"/>
    <w:rsid w:val="00A10AA1"/>
    <w:rsid w:val="00A251C8"/>
    <w:rsid w:val="00A44F02"/>
    <w:rsid w:val="00A46BC4"/>
    <w:rsid w:val="00A51565"/>
    <w:rsid w:val="00A54546"/>
    <w:rsid w:val="00A6218A"/>
    <w:rsid w:val="00A83395"/>
    <w:rsid w:val="00A962F1"/>
    <w:rsid w:val="00AC48AD"/>
    <w:rsid w:val="00AD3D2E"/>
    <w:rsid w:val="00AF01A7"/>
    <w:rsid w:val="00B136B1"/>
    <w:rsid w:val="00B14F12"/>
    <w:rsid w:val="00B228DC"/>
    <w:rsid w:val="00B36F2C"/>
    <w:rsid w:val="00B4662C"/>
    <w:rsid w:val="00B647E8"/>
    <w:rsid w:val="00B71299"/>
    <w:rsid w:val="00B7290C"/>
    <w:rsid w:val="00B76A0B"/>
    <w:rsid w:val="00B91317"/>
    <w:rsid w:val="00BB0DF8"/>
    <w:rsid w:val="00C00A04"/>
    <w:rsid w:val="00C3429B"/>
    <w:rsid w:val="00C607AB"/>
    <w:rsid w:val="00C6393A"/>
    <w:rsid w:val="00CC0A1E"/>
    <w:rsid w:val="00CC62D5"/>
    <w:rsid w:val="00D0358C"/>
    <w:rsid w:val="00D03E53"/>
    <w:rsid w:val="00D55973"/>
    <w:rsid w:val="00D65312"/>
    <w:rsid w:val="00DC0D9D"/>
    <w:rsid w:val="00DC52DC"/>
    <w:rsid w:val="00DC640F"/>
    <w:rsid w:val="00DF0659"/>
    <w:rsid w:val="00E3219B"/>
    <w:rsid w:val="00E42468"/>
    <w:rsid w:val="00E424C7"/>
    <w:rsid w:val="00E521C7"/>
    <w:rsid w:val="00E54925"/>
    <w:rsid w:val="00E618FF"/>
    <w:rsid w:val="00E813D8"/>
    <w:rsid w:val="00E873A4"/>
    <w:rsid w:val="00EF32BE"/>
    <w:rsid w:val="00F37A79"/>
    <w:rsid w:val="00F6593B"/>
    <w:rsid w:val="00F76F8C"/>
    <w:rsid w:val="00F94BEB"/>
    <w:rsid w:val="00FA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E080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1E0804"/>
    <w:pPr>
      <w:keepNext/>
      <w:ind w:firstLine="566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E0804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E0804"/>
    <w:pPr>
      <w:keepNext/>
      <w:ind w:firstLine="5664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E0804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0804"/>
    <w:pPr>
      <w:keepNext/>
      <w:ind w:firstLine="483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E0804"/>
    <w:pPr>
      <w:keepNext/>
      <w:tabs>
        <w:tab w:val="left" w:pos="6096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1E0804"/>
    <w:pPr>
      <w:keepNext/>
      <w:ind w:firstLine="5192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1E0804"/>
    <w:pPr>
      <w:keepNext/>
      <w:ind w:firstLine="5387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1E0804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080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1E080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1E080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1E080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1E080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1E080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1E080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1E080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1E0804"/>
    <w:rPr>
      <w:rFonts w:ascii="Cambria" w:hAnsi="Cambria" w:cs="Cambria"/>
    </w:rPr>
  </w:style>
  <w:style w:type="character" w:customStyle="1" w:styleId="a3">
    <w:name w:val="Основной шрифт"/>
    <w:uiPriority w:val="99"/>
    <w:rsid w:val="001E0804"/>
  </w:style>
  <w:style w:type="paragraph" w:styleId="a4">
    <w:name w:val="header"/>
    <w:basedOn w:val="a"/>
    <w:link w:val="a5"/>
    <w:uiPriority w:val="99"/>
    <w:rsid w:val="001E080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1E0804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1E0804"/>
    <w:rPr>
      <w:rFonts w:cs="Times New Roman"/>
    </w:rPr>
  </w:style>
  <w:style w:type="paragraph" w:styleId="21">
    <w:name w:val="Body Text 2"/>
    <w:basedOn w:val="a"/>
    <w:link w:val="22"/>
    <w:uiPriority w:val="99"/>
    <w:rsid w:val="001E0804"/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sid w:val="001E0804"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1E0804"/>
    <w:pPr>
      <w:ind w:firstLine="413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1E0804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1E0804"/>
    <w:pPr>
      <w:ind w:firstLine="4897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E0804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E08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E080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1E0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1E0804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1E0804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1E0804"/>
    <w:rPr>
      <w:rFonts w:cs="Times New Roman"/>
      <w:sz w:val="20"/>
      <w:szCs w:val="20"/>
    </w:rPr>
  </w:style>
  <w:style w:type="table" w:styleId="ad">
    <w:name w:val="Table Grid"/>
    <w:basedOn w:val="a1"/>
    <w:uiPriority w:val="99"/>
    <w:rsid w:val="008A659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4A6315"/>
    <w:pPr>
      <w:autoSpaceDE/>
      <w:autoSpaceDN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Plain Text"/>
    <w:basedOn w:val="a"/>
    <w:link w:val="af0"/>
    <w:locked/>
    <w:rsid w:val="00E873A4"/>
    <w:pPr>
      <w:autoSpaceDE/>
      <w:autoSpaceDN/>
    </w:pPr>
    <w:rPr>
      <w:rFonts w:ascii="Courier New" w:hAnsi="Courier New"/>
    </w:rPr>
  </w:style>
  <w:style w:type="character" w:customStyle="1" w:styleId="af0">
    <w:name w:val="Текст Знак"/>
    <w:link w:val="af"/>
    <w:rsid w:val="00E873A4"/>
    <w:rPr>
      <w:rFonts w:ascii="Courier New" w:hAnsi="Courier New"/>
      <w:sz w:val="20"/>
      <w:szCs w:val="20"/>
    </w:rPr>
  </w:style>
  <w:style w:type="paragraph" w:styleId="af1">
    <w:name w:val="List Paragraph"/>
    <w:basedOn w:val="a"/>
    <w:uiPriority w:val="34"/>
    <w:qFormat/>
    <w:rsid w:val="00A10AA1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locked/>
    <w:rsid w:val="00D03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0C7E6-EADE-47C5-8D55-9C89B6F4C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Murka3</vt:lpstr>
    </vt:vector>
  </TitlesOfParts>
  <Company>Администрация Кукморского р-а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Murka3</dc:title>
  <dc:creator>M&amp;M</dc:creator>
  <cp:lastModifiedBy>isp5</cp:lastModifiedBy>
  <cp:revision>5</cp:revision>
  <cp:lastPrinted>2014-05-15T05:19:00Z</cp:lastPrinted>
  <dcterms:created xsi:type="dcterms:W3CDTF">2016-06-29T11:24:00Z</dcterms:created>
  <dcterms:modified xsi:type="dcterms:W3CDTF">2016-06-29T13:30:00Z</dcterms:modified>
</cp:coreProperties>
</file>