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pPr w:bottomFromText="0" w:horzAnchor="margin" w:leftFromText="180" w:rightFromText="180" w:tblpX="0" w:tblpY="256" w:topFromText="0" w:vertAnchor="page"/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763"/>
        <w:gridCol w:w="7370"/>
      </w:tblGrid>
      <w:tr>
        <w:trPr>
          <w:trHeight w:val="2951" w:hRule="atLeast"/>
        </w:trPr>
        <w:tc>
          <w:tcPr>
            <w:tcW w:w="7763" w:type="dxa"/>
            <w:tcBorders/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«Утверждаю»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Руководитель Исполнительного комитета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Кукморского муниципального района 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___________  ________________________________________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(подпись)      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«____»______________________20___ года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«Согласовано»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 сельского хозяйства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 продовольствия  Министерства сельского хозяйства и продовольствия Республики Татарстан в Кукморском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муниципальном районе 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__________  ________________________________________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(подпись)      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«____»______________________20___ года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overflowPunct w:val="true"/>
              <w:ind w:left="1444" w:hanging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Normal"/>
              <w:widowControl w:val="false"/>
              <w:overflowPunct w:val="true"/>
              <w:ind w:left="1444" w:hanging="0"/>
              <w:textAlignment w:va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№ 2 к Порядку предоставления в 2024 финансовом году из бюджета Кукморского муниципального района Республики Татарстан субсидии на финансовое обеспечение части затрат, связанных с приобретением племенных нетелей молочного направления в 2024 и 2025 финансовых годах, утвержденного  постановлением  Руководителя Исполнительного комитета Кукморского муниципального района </w:t>
            </w:r>
          </w:p>
          <w:p>
            <w:pPr>
              <w:pStyle w:val="Normal"/>
              <w:widowControl w:val="false"/>
              <w:overflowPunct w:val="true"/>
              <w:ind w:left="1444" w:hanging="0"/>
              <w:textAlignment w:va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09.12.2024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sz w:val="24"/>
                <w:szCs w:val="24"/>
                <w:lang w:eastAsia="en-US"/>
              </w:rPr>
              <w:t>703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overflowPunct w:val="true"/>
              <w:ind w:left="0" w:hanging="0"/>
              <w:textAlignment w:val="auto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overflowPunct w:val="true"/>
              <w:ind w:left="0" w:hanging="0"/>
              <w:textAlignment w:val="auto"/>
              <w:outlineLvl w:val="1"/>
              <w:rPr>
                <w:rFonts w:eastAsia="Calibri"/>
                <w:szCs w:val="22"/>
                <w:lang w:eastAsia="en-US"/>
              </w:rPr>
            </w:pPr>
            <w:r>
              <w:rPr>
                <w:bCs/>
                <w:iCs/>
                <w:szCs w:val="22"/>
                <w:lang w:eastAsia="en-US"/>
              </w:rPr>
              <w:t xml:space="preserve">                                                                        </w:t>
            </w:r>
          </w:p>
          <w:p>
            <w:pPr>
              <w:pStyle w:val="Normal"/>
              <w:widowControl w:val="false"/>
              <w:overflowPunct w:val="true"/>
              <w:ind w:left="-115" w:hanging="0"/>
              <w:textAlignment w:val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                                                           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                                                             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</w:p>
        </w:tc>
      </w:tr>
    </w:tbl>
    <w:p>
      <w:pPr>
        <w:pStyle w:val="Normal"/>
        <w:overflowPunct w:val="true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Справка-расчёт</w:t>
      </w:r>
    </w:p>
    <w:p>
      <w:pPr>
        <w:pStyle w:val="Normal"/>
        <w:overflowPunct w:val="true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причитающейся субсидии из бюджета Кукморского муниципального района Республики Татарстан в 2024 году на возмещение части затрат, связанных с приобретением племенных нетелей молочного направления, за вычетом расходов на уплату налога на добавленную стоимость</w:t>
      </w:r>
    </w:p>
    <w:p>
      <w:pPr>
        <w:pStyle w:val="Normal"/>
        <w:overflowPunct w:val="true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___________________________________________________________________ ИНН ________________________</w:t>
      </w:r>
    </w:p>
    <w:p>
      <w:pPr>
        <w:pStyle w:val="Normal"/>
        <w:overflowPunct w:val="true"/>
        <w:textAlignment w:val="auto"/>
        <w:rPr>
          <w:rFonts w:eastAsia="Calibri"/>
          <w:sz w:val="28"/>
          <w:szCs w:val="28"/>
          <w:vertAlign w:val="subscript"/>
          <w:lang w:eastAsia="en-US"/>
        </w:rPr>
      </w:pPr>
      <w:r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                                            </w:t>
      </w:r>
      <w:r>
        <w:rPr>
          <w:rFonts w:eastAsia="Calibri"/>
          <w:sz w:val="28"/>
          <w:szCs w:val="28"/>
          <w:vertAlign w:val="subscript"/>
          <w:lang w:eastAsia="en-US"/>
        </w:rPr>
        <w:t>(наименование получателя субсидии)</w:t>
      </w:r>
    </w:p>
    <w:tbl>
      <w:tblPr>
        <w:tblW w:w="1551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6"/>
        <w:gridCol w:w="1702"/>
        <w:gridCol w:w="1418"/>
        <w:gridCol w:w="1027"/>
        <w:gridCol w:w="1648"/>
        <w:gridCol w:w="1309"/>
        <w:gridCol w:w="1047"/>
        <w:gridCol w:w="2000"/>
        <w:gridCol w:w="1663"/>
        <w:gridCol w:w="1524"/>
        <w:gridCol w:w="1609"/>
      </w:tblGrid>
      <w:tr>
        <w:trPr>
          <w:trHeight w:val="2421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sz w:val="22"/>
                <w:szCs w:val="24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Адрес фактичес-кого местона-хождения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ИНН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Поголовье приобретённых племенных нетелей молочного направления, голов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Стоимость племенных нетелей молочного направления и сумма субсидии в процентах от стоимости скота, без учета НДС, в рублях</w:t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Ставка субсидии на 1  голову, в рублях (не более 60 процентов от стоимости приобретённых животных)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Субсидия на приобретённых  племенных нетелей молочного направления за расчета по ставке на 1 голову, в рублях, (гр.5 х гр.8)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Предельная ставка субсидии на приобретённых  племенных нетелей молочного направления, на 1 голову, в рублях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Субсидия к оплате, не более суммы рассчитанной по предельной ставке на 1 голову, в рублях</w:t>
            </w:r>
          </w:p>
        </w:tc>
      </w:tr>
      <w:tr>
        <w:trPr>
          <w:trHeight w:val="312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Стоимость в рублях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Процент</w:t>
            </w:r>
          </w:p>
        </w:tc>
        <w:tc>
          <w:tcPr>
            <w:tcW w:w="2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W w:w="16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W w:w="1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W w:w="16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11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i/>
                <w:i/>
                <w:iCs/>
                <w:sz w:val="22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sz w:val="22"/>
                <w:szCs w:val="24"/>
                <w:lang w:eastAsia="en-US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i/>
                <w:i/>
                <w:iCs/>
                <w:sz w:val="22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sz w:val="22"/>
                <w:szCs w:val="24"/>
                <w:lang w:eastAsia="en-US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i/>
                <w:i/>
                <w:iCs/>
                <w:sz w:val="22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sz w:val="22"/>
                <w:szCs w:val="24"/>
                <w:lang w:eastAsia="en-US"/>
              </w:rPr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i/>
                <w:i/>
                <w:iCs/>
                <w:sz w:val="22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sz w:val="22"/>
                <w:szCs w:val="24"/>
                <w:lang w:eastAsia="en-US"/>
              </w:rPr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i/>
                <w:i/>
                <w:iCs/>
                <w:sz w:val="22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sz w:val="22"/>
                <w:szCs w:val="24"/>
                <w:lang w:eastAsia="en-US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i/>
                <w:i/>
                <w:iCs/>
                <w:sz w:val="22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sz w:val="22"/>
                <w:szCs w:val="24"/>
                <w:lang w:eastAsia="en-US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Fonts w:eastAsia="Calibri"/>
                <w:i/>
                <w:i/>
                <w:iCs/>
                <w:sz w:val="22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sz w:val="22"/>
                <w:szCs w:val="24"/>
                <w:lang w:eastAsia="en-US"/>
              </w:rPr>
            </w:r>
          </w:p>
        </w:tc>
      </w:tr>
    </w:tbl>
    <w:p>
      <w:pPr>
        <w:pStyle w:val="Normal"/>
        <w:overflowPunct w:val="true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>Достоверность сведений подтверждаем:</w:t>
      </w:r>
    </w:p>
    <w:p>
      <w:pPr>
        <w:pStyle w:val="Normal"/>
        <w:overflowPunct w:val="true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_____________     _______________________________       ________________</w:t>
      </w:r>
    </w:p>
    <w:p>
      <w:pPr>
        <w:pStyle w:val="Normal"/>
        <w:overflowPunct w:val="true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ab/>
        <w:tab/>
        <w:tab/>
        <w:tab/>
        <w:tab/>
        <w:tab/>
        <w:tab/>
        <w:tab/>
        <w:tab/>
        <w:tab/>
        <w:t xml:space="preserve">    </w:t>
      </w:r>
      <w:r>
        <w:rPr>
          <w:rFonts w:eastAsia="Calibri"/>
          <w:sz w:val="22"/>
          <w:szCs w:val="22"/>
          <w:lang w:eastAsia="en-US"/>
        </w:rPr>
        <w:t xml:space="preserve">  (фамилия, имя, отчество (последнее – при наличии)             (подпись)</w:t>
      </w:r>
    </w:p>
    <w:p>
      <w:pPr>
        <w:pStyle w:val="Normal"/>
        <w:overflowPunct w:val="true"/>
        <w:textAlignment w:val="auto"/>
        <w:rPr/>
      </w:pPr>
      <w:r>
        <w:rPr>
          <w:rFonts w:eastAsia="Calibri"/>
          <w:sz w:val="22"/>
          <w:szCs w:val="22"/>
          <w:lang w:eastAsia="en-US"/>
        </w:rPr>
        <w:t>Печать</w:t>
      </w:r>
    </w:p>
    <w:sectPr>
      <w:type w:val="nextPage"/>
      <w:pgSz w:orient="landscape" w:w="16838" w:h="11906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03239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30323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2" w:customStyle="1">
    <w:name w:val="Обычный12"/>
    <w:link w:val="11"/>
    <w:qFormat/>
    <w:rsid w:val="00303239"/>
    <w:rPr>
      <w:rFonts w:ascii="XO Thames" w:hAnsi="XO Thames" w:eastAsia="Times New Roman" w:cs="Times New Roman"/>
      <w:color w:val="000000"/>
      <w:sz w:val="28"/>
      <w:lang w:eastAsia="ru-RU"/>
    </w:rPr>
  </w:style>
  <w:style w:type="character" w:styleId="14" w:customStyle="1">
    <w:name w:val="Обычный14"/>
    <w:link w:val="13"/>
    <w:qFormat/>
    <w:rsid w:val="00303239"/>
    <w:rPr>
      <w:rFonts w:ascii="XO Thames" w:hAnsi="XO Thames" w:eastAsia="Times New Roman" w:cs="Times New Roman"/>
      <w:color w:val="000000"/>
      <w:sz w:val="2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Body Text Indent"/>
    <w:basedOn w:val="Normal"/>
    <w:link w:val="Style14"/>
    <w:rsid w:val="00303239"/>
    <w:pPr>
      <w:overflowPunct w:val="true"/>
      <w:ind w:firstLine="720"/>
      <w:jc w:val="both"/>
      <w:textAlignment w:val="auto"/>
    </w:pPr>
    <w:rPr>
      <w:sz w:val="28"/>
    </w:rPr>
  </w:style>
  <w:style w:type="paragraph" w:styleId="ConsPlusNormal" w:customStyle="1">
    <w:name w:val="ConsPlusNormal"/>
    <w:qFormat/>
    <w:rsid w:val="0030323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03239"/>
    <w:pPr>
      <w:overflowPunct w:val="true"/>
      <w:spacing w:before="0" w:after="0"/>
      <w:ind w:left="720" w:hanging="0"/>
      <w:contextualSpacing/>
      <w:textAlignment w:val="auto"/>
    </w:pPr>
    <w:rPr/>
  </w:style>
  <w:style w:type="paragraph" w:styleId="1" w:customStyle="1">
    <w:name w:val="Обычный1"/>
    <w:qFormat/>
    <w:rsid w:val="0030323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30323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Обычный11"/>
    <w:link w:val="12"/>
    <w:qFormat/>
    <w:rsid w:val="00303239"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3" w:customStyle="1">
    <w:name w:val="Обычный13"/>
    <w:link w:val="14"/>
    <w:qFormat/>
    <w:rsid w:val="00303239"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0323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44F14-32E9-4B3B-BBAE-5C15FD6C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LibreOffice/7.5.6.2$Linux_X86_64 LibreOffice_project/50$Build-2</Application>
  <AppVersion>15.0000</AppVersion>
  <Pages>2</Pages>
  <Words>248</Words>
  <Characters>1913</Characters>
  <CharactersWithSpaces>2547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2024-11-11T11:38:00Z</dcterms:created>
  <dc:creator>Windows7</dc:creator>
  <dc:description/>
  <dc:language>ru-RU</dc:language>
  <cp:lastModifiedBy/>
  <dcterms:modified xsi:type="dcterms:W3CDTF">2024-12-10T11:09:23Z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