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4" w:rsidRPr="00C25E80" w:rsidRDefault="00656384" w:rsidP="00656384">
      <w:pPr>
        <w:pStyle w:val="a3"/>
        <w:numPr>
          <w:ilvl w:val="0"/>
          <w:numId w:val="1"/>
        </w:numPr>
        <w:jc w:val="both"/>
        <w:rPr>
          <w:rFonts w:ascii="Times New Roman" w:hAnsi="Times New Roman" w:cs="Times New Roman"/>
          <w:b/>
          <w:sz w:val="28"/>
          <w:szCs w:val="28"/>
        </w:rPr>
      </w:pPr>
      <w:bookmarkStart w:id="0" w:name="_GoBack"/>
      <w:r w:rsidRPr="00C25E80">
        <w:rPr>
          <w:rFonts w:ascii="Times New Roman" w:hAnsi="Times New Roman" w:cs="Times New Roman"/>
          <w:b/>
          <w:sz w:val="28"/>
          <w:szCs w:val="28"/>
        </w:rPr>
        <w:t>Может ли взиматься плата за продленку в школе?</w:t>
      </w:r>
      <w:r>
        <w:rPr>
          <w:rFonts w:ascii="Times New Roman" w:hAnsi="Times New Roman" w:cs="Times New Roman"/>
          <w:b/>
          <w:sz w:val="28"/>
          <w:szCs w:val="28"/>
        </w:rPr>
        <w:t xml:space="preserve"> </w:t>
      </w:r>
    </w:p>
    <w:bookmarkEnd w:id="0"/>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t>Законодательство разрешает взимать плату за пребывание в группе продленного дня (ГПД) и при этом не гарантирует какие-либо льготы определенным категориям (например, многодетным или малоимущим).</w:t>
      </w:r>
    </w:p>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t>Согласно ч. 8 ст. 66 Закона об образовании учредитель школы (то есть, в большинстве случаев, местный департамент или управление образования) вправе устанавливать плату за осуществление присмотра и ухода за детьми в ГПД и определять ее размер. Он может (но вовсе не обязан) также установить скидки или вообще не взимать такую плату с определенных категорий родителей (например, малоимущих).</w:t>
      </w:r>
    </w:p>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t>Документ о введении платы за ГПД и о размере этой платы обязательно должен быть опубликован на сайте школы (п. 4.1 ч. 2 и ч. 3 ст. 29 Закона об образовании) в течение десяти дней после его утверждения. Но даже если на сайте школы его и не разместили, документ Вам все равно покажут (п. 4.1 ч. 2 ст. 29 Закона об образовании).</w:t>
      </w:r>
    </w:p>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t xml:space="preserve">В этом документе должен быть и расчет родительской платы. Обратите внимание, что в этот расчет нельзя включать расходы на реализацию основной образовательной программы и расходы на содержание здания школы, в том числе на ремонт и коммунальные расходы (ч. 9 ст. 66 Закона об образовании, письмо </w:t>
      </w:r>
      <w:proofErr w:type="spellStart"/>
      <w:r w:rsidRPr="00C25E80">
        <w:rPr>
          <w:rFonts w:ascii="Times New Roman" w:hAnsi="Times New Roman" w:cs="Times New Roman"/>
          <w:sz w:val="28"/>
          <w:szCs w:val="28"/>
        </w:rPr>
        <w:t>Минобрнауки</w:t>
      </w:r>
      <w:proofErr w:type="spellEnd"/>
      <w:r w:rsidRPr="00C25E80">
        <w:rPr>
          <w:rFonts w:ascii="Times New Roman" w:hAnsi="Times New Roman" w:cs="Times New Roman"/>
          <w:sz w:val="28"/>
          <w:szCs w:val="28"/>
        </w:rPr>
        <w:t xml:space="preserve"> РФ от 24.09.2014 N 08-1346). В школе также обязательно должны быть документы, определяющие перечень услуг по присмотру и уходу за детьми в ГПД, методику расчета платы, перечень льготных категорий (если они есть) и образец договора между школой и родителями о предоставлении услуг по присмотру и уходу за детьми в ГПД.</w:t>
      </w:r>
    </w:p>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t>При этом платная продленка вовсе не означает нарушения принципа бесплатности и общедоступности школьного образования в РФ. Дело в том, что в группах продленного дня детей не обучают (в рамках школьной программы), а присматривают и ухаживают за ними. Кроме того, размер платы за ГПД должен обеспечивать всего лишь возмещение школьных расходов на организацию ГПД и не больше. Государственные и муниципальные школы не вправе извлекать прибыль из родительской платы, ведь все они являются некоммерческими организациями. Если Вам кажется, что размер платы за продленку необоснованно высок, постарайтесь изучить именно упомянутые выше документы об установлении размера платы и методику ее определения.</w:t>
      </w:r>
    </w:p>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lastRenderedPageBreak/>
        <w:t>Режим работы ГПД школа устанавливает самостоятельно. Этот режим должен обязательно предусматривать питание (двухразовое - обед и полдник), прогулку на свежем воздухе (не менее двух часов), дневной сон для первоклашек (не менее часа), выполнение домашних заданий, общественно-полезный труд, кружки и широкое проведение физкультурно-оздоровительных мероприятий (приложение 6 к СанПиН 2.4.2.2821-10*(2)).</w:t>
      </w:r>
    </w:p>
    <w:p w:rsidR="00656384" w:rsidRPr="00C25E80" w:rsidRDefault="00656384" w:rsidP="00656384">
      <w:pPr>
        <w:rPr>
          <w:rFonts w:ascii="Times New Roman" w:hAnsi="Times New Roman" w:cs="Times New Roman"/>
          <w:sz w:val="28"/>
          <w:szCs w:val="28"/>
        </w:rPr>
      </w:pPr>
      <w:r w:rsidRPr="00C25E80">
        <w:rPr>
          <w:rFonts w:ascii="Times New Roman" w:hAnsi="Times New Roman" w:cs="Times New Roman"/>
          <w:sz w:val="28"/>
          <w:szCs w:val="28"/>
        </w:rPr>
        <w:t>Домашние задания ученики выполняют сами - воспитатель ГПД должен только организовать их выполнение.</w:t>
      </w:r>
    </w:p>
    <w:p w:rsidR="00656384" w:rsidRPr="00C25E80" w:rsidRDefault="00656384" w:rsidP="00656384">
      <w:pPr>
        <w:rPr>
          <w:rFonts w:ascii="Times New Roman" w:hAnsi="Times New Roman" w:cs="Times New Roman"/>
          <w:sz w:val="28"/>
          <w:szCs w:val="28"/>
        </w:rPr>
      </w:pPr>
    </w:p>
    <w:p w:rsidR="002761EB" w:rsidRDefault="002761EB"/>
    <w:sectPr w:rsidR="00276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D7408"/>
    <w:multiLevelType w:val="hybridMultilevel"/>
    <w:tmpl w:val="00008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84"/>
    <w:rsid w:val="002761EB"/>
    <w:rsid w:val="00656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3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InforPc</dc:creator>
  <cp:lastModifiedBy>InforPc</cp:lastModifiedBy>
  <cp:revision>1</cp:revision>
  <dcterms:created xsi:type="dcterms:W3CDTF">2017-07-22T06:04:00Z</dcterms:created>
  <dcterms:modified xsi:type="dcterms:W3CDTF">2017-07-22T06:05:00Z</dcterms:modified>
</cp:coreProperties>
</file>