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CB8" w:rsidRPr="00AC3594" w:rsidRDefault="00AC3594" w:rsidP="007C7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594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proofErr w:type="gramStart"/>
      <w:r w:rsidRPr="00AC3594">
        <w:rPr>
          <w:rFonts w:ascii="Times New Roman" w:hAnsi="Times New Roman" w:cs="Times New Roman"/>
          <w:b/>
          <w:sz w:val="28"/>
          <w:szCs w:val="28"/>
        </w:rPr>
        <w:t>интересовал</w:t>
      </w:r>
      <w:r>
        <w:rPr>
          <w:rFonts w:ascii="Times New Roman" w:hAnsi="Times New Roman" w:cs="Times New Roman"/>
          <w:b/>
          <w:sz w:val="28"/>
          <w:szCs w:val="28"/>
        </w:rPr>
        <w:t>ся Вашей недвижимостью подскажет</w:t>
      </w:r>
      <w:proofErr w:type="gramEnd"/>
      <w:r w:rsidRPr="00AC35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C3594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</w:p>
    <w:p w:rsidR="007C7CB8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B8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7C7CB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C7CB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7C7CB8">
        <w:rPr>
          <w:rFonts w:ascii="Times New Roman" w:hAnsi="Times New Roman" w:cs="Times New Roman"/>
          <w:sz w:val="28"/>
          <w:szCs w:val="28"/>
        </w:rPr>
        <w:t xml:space="preserve"> поясняет: 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имущества. </w:t>
      </w:r>
    </w:p>
    <w:p w:rsidR="007C7CB8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B8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13.07.2015 № 218-ФЗ "О государственной регистрации недвижимости" сведения, содержащиеся в Едином государственном реестре недвижимости (ЕГРН), являются общедоступными (за исключением сведений, доступ к которым ограничен федеральным законом), и предоставляются по запросам любых заинтересованных лиц. Следовательно, правообладатель объекта недвижимости, право </w:t>
      </w:r>
      <w:proofErr w:type="gramStart"/>
      <w:r w:rsidRPr="007C7CB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7C7CB8">
        <w:rPr>
          <w:rFonts w:ascii="Times New Roman" w:hAnsi="Times New Roman" w:cs="Times New Roman"/>
          <w:sz w:val="28"/>
          <w:szCs w:val="28"/>
        </w:rPr>
        <w:t xml:space="preserve"> которого зарегистрировано в ЕГРН, не вправе запретить другим лицам подавать запросы о предоставлении сведений по его объекту недвижимого имущества. </w:t>
      </w:r>
    </w:p>
    <w:p w:rsidR="007C7CB8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</w:t>
      </w:r>
      <w:r w:rsidRPr="007C7CB8">
        <w:rPr>
          <w:rFonts w:ascii="Times New Roman" w:hAnsi="Times New Roman" w:cs="Times New Roman"/>
          <w:sz w:val="28"/>
          <w:szCs w:val="28"/>
        </w:rPr>
        <w:t xml:space="preserve">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имущества. Из справки собственник получит информацию о физических, юридических лицах, органах местного самоуправления, органах государственной власти, которые получали сведения о его объекте недвижимости, дату получения ими справки и исходящий номер такого документа. </w:t>
      </w:r>
    </w:p>
    <w:p w:rsidR="007C7CB8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составляет 3 рабочих дня.</w:t>
      </w:r>
    </w:p>
    <w:p w:rsidR="007C7CB8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 справки в виде бумажного документа взимается плата в размере 400 рублей для физических лиц и 1100 рублей – для юридических. Справка в виде электронного документа будет стоить 250 рублей для физических и 700 рублей для юридических лиц.</w:t>
      </w:r>
    </w:p>
    <w:p w:rsidR="00BF73FB" w:rsidRDefault="007C7CB8" w:rsidP="007C7C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C7CB8">
        <w:rPr>
          <w:rFonts w:ascii="Times New Roman" w:hAnsi="Times New Roman" w:cs="Times New Roman"/>
          <w:sz w:val="28"/>
          <w:szCs w:val="28"/>
        </w:rPr>
        <w:t>ледует иметь в виду, что в справке о лицах, получивших сведения об объекте недвижимого имущества, не будет указана информация о запросах от органов, осуществляющих оперативно-розыскную деятельность.</w:t>
      </w:r>
    </w:p>
    <w:p w:rsidR="007C7CB8" w:rsidRPr="007C7CB8" w:rsidRDefault="007C7CB8" w:rsidP="007C7CB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7C7CB8" w:rsidRPr="007C7CB8" w:rsidSect="007C7C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CB8"/>
    <w:rsid w:val="003F3F2C"/>
    <w:rsid w:val="007C7CB8"/>
    <w:rsid w:val="007D62E7"/>
    <w:rsid w:val="00AC3594"/>
    <w:rsid w:val="00B6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dcterms:created xsi:type="dcterms:W3CDTF">2017-10-23T11:45:00Z</dcterms:created>
  <dcterms:modified xsi:type="dcterms:W3CDTF">2017-10-23T11:59:00Z</dcterms:modified>
</cp:coreProperties>
</file>