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67" w:rsidRPr="00FE79DC" w:rsidRDefault="004A258B" w:rsidP="00FE79DC">
      <w:pPr>
        <w:rPr>
          <w:sz w:val="14"/>
          <w:szCs w:val="14"/>
        </w:rPr>
      </w:pPr>
      <w:r>
        <w:rPr>
          <w:noProof/>
        </w:rPr>
        <mc:AlternateContent>
          <mc:Choice Requires="wps">
            <w:drawing>
              <wp:anchor distT="0" distB="0" distL="114300" distR="114300" simplePos="0" relativeHeight="251658240" behindDoc="0" locked="0" layoutInCell="1" allowOverlap="1">
                <wp:simplePos x="0" y="0"/>
                <wp:positionH relativeFrom="column">
                  <wp:posOffset>3410585</wp:posOffset>
                </wp:positionH>
                <wp:positionV relativeFrom="paragraph">
                  <wp:posOffset>1310640</wp:posOffset>
                </wp:positionV>
                <wp:extent cx="2798445" cy="295910"/>
                <wp:effectExtent l="0" t="190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F9F" w:rsidRPr="00DE1E67" w:rsidRDefault="00A83F9F">
                            <w:pPr>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55pt;margin-top:103.2pt;width:220.35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" stroked="f">
                <v:textbox style="mso-fit-shape-to-text:t">
                  <w:txbxContent>
                    <w:p w:rsidR="00A83F9F" w:rsidRPr="00DE1E67" w:rsidRDefault="00A83F9F">
                      <w:pPr>
                        <w:rPr>
                          <w:b/>
                          <w:sz w:val="28"/>
                          <w:szCs w:val="28"/>
                        </w:rPr>
                      </w:pPr>
                    </w:p>
                  </w:txbxContent>
                </v:textbox>
              </v:shape>
            </w:pict>
          </mc:Fallback>
        </mc:AlternateContent>
      </w:r>
    </w:p>
    <w:p w:rsidR="00FE79DC" w:rsidRDefault="00FE79DC" w:rsidP="00DE1E67">
      <w:pPr>
        <w:tabs>
          <w:tab w:val="left" w:pos="709"/>
        </w:tabs>
        <w:autoSpaceDE/>
        <w:adjustRightInd/>
        <w:rPr>
          <w:shd w:val="clear" w:color="auto" w:fill="FFFFFF"/>
          <w:lang w:val="en-US"/>
        </w:rPr>
      </w:pPr>
    </w:p>
    <w:tbl>
      <w:tblPr>
        <w:tblpPr w:leftFromText="180" w:rightFromText="180" w:vertAnchor="text" w:horzAnchor="margin" w:tblpY="-36"/>
        <w:tblW w:w="9889" w:type="dxa"/>
        <w:tblLook w:val="04A0" w:firstRow="1" w:lastRow="0" w:firstColumn="1" w:lastColumn="0" w:noHBand="0" w:noVBand="1"/>
      </w:tblPr>
      <w:tblGrid>
        <w:gridCol w:w="4361"/>
        <w:gridCol w:w="850"/>
        <w:gridCol w:w="330"/>
        <w:gridCol w:w="4348"/>
      </w:tblGrid>
      <w:tr w:rsidR="00FE79DC" w:rsidRPr="00D6756F" w:rsidTr="0078496E">
        <w:tc>
          <w:tcPr>
            <w:tcW w:w="4361" w:type="dxa"/>
            <w:hideMark/>
          </w:tcPr>
          <w:p w:rsidR="00FE79DC" w:rsidRPr="005D00B6" w:rsidRDefault="00FE79DC" w:rsidP="0078496E">
            <w:pPr>
              <w:tabs>
                <w:tab w:val="left" w:pos="6096"/>
              </w:tabs>
              <w:spacing w:line="300" w:lineRule="exact"/>
              <w:jc w:val="center"/>
              <w:rPr>
                <w:bCs/>
                <w:sz w:val="28"/>
                <w:szCs w:val="28"/>
              </w:rPr>
            </w:pPr>
            <w:r w:rsidRPr="005D00B6">
              <w:rPr>
                <w:bCs/>
                <w:sz w:val="28"/>
                <w:szCs w:val="28"/>
              </w:rPr>
              <w:t>РЕСПУБЛИКА  ТАТАРСТАН</w:t>
            </w:r>
          </w:p>
          <w:p w:rsidR="00FE79DC" w:rsidRPr="005D00B6" w:rsidRDefault="00FE79DC" w:rsidP="0078496E">
            <w:pPr>
              <w:tabs>
                <w:tab w:val="left" w:pos="6096"/>
              </w:tabs>
              <w:spacing w:line="300" w:lineRule="exact"/>
              <w:jc w:val="center"/>
              <w:rPr>
                <w:bCs/>
                <w:sz w:val="28"/>
                <w:szCs w:val="28"/>
              </w:rPr>
            </w:pPr>
            <w:r w:rsidRPr="005D00B6">
              <w:rPr>
                <w:bCs/>
                <w:sz w:val="28"/>
                <w:szCs w:val="28"/>
              </w:rPr>
              <w:t>ИСПОЛНИТЕЛЬНЫЙ КОМИТЕТ КУКМОРСКОГО</w:t>
            </w:r>
          </w:p>
          <w:p w:rsidR="00FE79DC" w:rsidRPr="005D00B6" w:rsidRDefault="00FE79DC" w:rsidP="0078496E">
            <w:pPr>
              <w:tabs>
                <w:tab w:val="left" w:pos="6096"/>
              </w:tabs>
              <w:spacing w:line="300" w:lineRule="exact"/>
              <w:jc w:val="center"/>
              <w:rPr>
                <w:bCs/>
                <w:sz w:val="22"/>
              </w:rPr>
            </w:pPr>
            <w:r w:rsidRPr="005D00B6">
              <w:rPr>
                <w:bCs/>
                <w:sz w:val="28"/>
                <w:szCs w:val="28"/>
              </w:rPr>
              <w:t xml:space="preserve"> МУНИЦИПАЛЬНОГО РАЙОНА</w:t>
            </w:r>
          </w:p>
          <w:p w:rsidR="00FE79DC" w:rsidRPr="005D00B6" w:rsidRDefault="00FE79DC" w:rsidP="0078496E">
            <w:pPr>
              <w:tabs>
                <w:tab w:val="left" w:pos="6096"/>
              </w:tabs>
              <w:spacing w:line="300" w:lineRule="exact"/>
              <w:jc w:val="center"/>
              <w:rPr>
                <w:bCs/>
                <w:sz w:val="22"/>
              </w:rPr>
            </w:pPr>
            <w:r w:rsidRPr="005D00B6">
              <w:rPr>
                <w:bCs/>
                <w:sz w:val="22"/>
              </w:rPr>
              <w:t xml:space="preserve">422110, </w:t>
            </w:r>
            <w:r>
              <w:rPr>
                <w:bCs/>
                <w:sz w:val="22"/>
                <w:lang w:val="be-BY"/>
              </w:rPr>
              <w:t>г</w:t>
            </w:r>
            <w:r w:rsidRPr="005D00B6">
              <w:rPr>
                <w:bCs/>
                <w:sz w:val="22"/>
              </w:rPr>
              <w:t>. Кукмор, ул. Ленина,15</w:t>
            </w:r>
          </w:p>
        </w:tc>
        <w:tc>
          <w:tcPr>
            <w:tcW w:w="1180" w:type="dxa"/>
            <w:gridSpan w:val="2"/>
          </w:tcPr>
          <w:p w:rsidR="00FE79DC" w:rsidRPr="005D00B6" w:rsidRDefault="00FE79DC" w:rsidP="0078496E">
            <w:pPr>
              <w:tabs>
                <w:tab w:val="left" w:pos="675"/>
                <w:tab w:val="center" w:pos="1209"/>
              </w:tabs>
              <w:rPr>
                <w:bCs/>
                <w:sz w:val="22"/>
              </w:rPr>
            </w:pPr>
            <w:r w:rsidRPr="005D00B6">
              <w:rPr>
                <w:bCs/>
                <w:sz w:val="22"/>
              </w:rPr>
              <w:tab/>
            </w:r>
          </w:p>
          <w:p w:rsidR="00FE79DC" w:rsidRPr="005D00B6" w:rsidRDefault="00FE79DC" w:rsidP="0078496E">
            <w:pPr>
              <w:tabs>
                <w:tab w:val="left" w:pos="675"/>
                <w:tab w:val="center" w:pos="1209"/>
              </w:tabs>
              <w:rPr>
                <w:bCs/>
                <w:sz w:val="22"/>
              </w:rPr>
            </w:pPr>
          </w:p>
          <w:p w:rsidR="00FE79DC" w:rsidRPr="005D00B6" w:rsidRDefault="00FE79DC" w:rsidP="0078496E">
            <w:pPr>
              <w:tabs>
                <w:tab w:val="left" w:pos="675"/>
                <w:tab w:val="center" w:pos="1209"/>
              </w:tabs>
              <w:rPr>
                <w:bCs/>
                <w:sz w:val="22"/>
              </w:rPr>
            </w:pPr>
            <w:r>
              <w:rPr>
                <w:noProof/>
                <w:sz w:val="22"/>
              </w:rPr>
              <w:drawing>
                <wp:inline distT="0" distB="0" distL="0" distR="0">
                  <wp:extent cx="588645" cy="725170"/>
                  <wp:effectExtent l="19050" t="0" r="1905" b="0"/>
                  <wp:docPr id="6" name="Рисунок 1"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0в%20Doc1"/>
                          <pic:cNvPicPr>
                            <a:picLocks noChangeAspect="1" noChangeArrowheads="1"/>
                          </pic:cNvPicPr>
                        </pic:nvPicPr>
                        <pic:blipFill>
                          <a:blip r:embed="rId7">
                            <a:lum contrast="36000"/>
                          </a:blip>
                          <a:srcRect/>
                          <a:stretch>
                            <a:fillRect/>
                          </a:stretch>
                        </pic:blipFill>
                        <pic:spPr bwMode="auto">
                          <a:xfrm>
                            <a:off x="0" y="0"/>
                            <a:ext cx="588645" cy="725170"/>
                          </a:xfrm>
                          <a:prstGeom prst="rect">
                            <a:avLst/>
                          </a:prstGeom>
                          <a:noFill/>
                          <a:ln w="9525">
                            <a:noFill/>
                            <a:miter lim="800000"/>
                            <a:headEnd/>
                            <a:tailEnd/>
                          </a:ln>
                        </pic:spPr>
                      </pic:pic>
                    </a:graphicData>
                  </a:graphic>
                </wp:inline>
              </w:drawing>
            </w:r>
          </w:p>
        </w:tc>
        <w:tc>
          <w:tcPr>
            <w:tcW w:w="4348" w:type="dxa"/>
            <w:hideMark/>
          </w:tcPr>
          <w:p w:rsidR="00FE79DC" w:rsidRPr="005D00B6" w:rsidRDefault="00FE79DC" w:rsidP="0078496E">
            <w:pPr>
              <w:tabs>
                <w:tab w:val="left" w:pos="6096"/>
              </w:tabs>
              <w:spacing w:line="300" w:lineRule="exact"/>
              <w:jc w:val="center"/>
              <w:rPr>
                <w:bCs/>
                <w:sz w:val="28"/>
                <w:szCs w:val="28"/>
              </w:rPr>
            </w:pPr>
            <w:r w:rsidRPr="005D00B6">
              <w:rPr>
                <w:bCs/>
                <w:sz w:val="28"/>
                <w:szCs w:val="28"/>
              </w:rPr>
              <w:t>ТАТАРСТАН РЕСПУБЛИКАСЫ</w:t>
            </w:r>
          </w:p>
          <w:p w:rsidR="00FE79DC" w:rsidRPr="005D00B6" w:rsidRDefault="00FE79DC" w:rsidP="0078496E">
            <w:pPr>
              <w:tabs>
                <w:tab w:val="left" w:pos="6096"/>
              </w:tabs>
              <w:spacing w:line="300" w:lineRule="exact"/>
              <w:jc w:val="center"/>
              <w:rPr>
                <w:bCs/>
                <w:sz w:val="28"/>
                <w:szCs w:val="28"/>
              </w:rPr>
            </w:pPr>
            <w:r w:rsidRPr="005D00B6">
              <w:rPr>
                <w:bCs/>
                <w:sz w:val="28"/>
                <w:szCs w:val="28"/>
              </w:rPr>
              <w:t>КУКМАРА МУНИЦИПАЛЬ РАЙОНЫНЫ</w:t>
            </w:r>
            <w:r w:rsidRPr="005D00B6">
              <w:rPr>
                <w:bCs/>
                <w:sz w:val="28"/>
                <w:szCs w:val="28"/>
                <w:lang w:val="tt-RU"/>
              </w:rPr>
              <w:t>Ң</w:t>
            </w:r>
          </w:p>
          <w:p w:rsidR="00FE79DC" w:rsidRPr="005D00B6" w:rsidRDefault="00FE79DC" w:rsidP="0078496E">
            <w:pPr>
              <w:tabs>
                <w:tab w:val="left" w:pos="6096"/>
              </w:tabs>
              <w:spacing w:line="300" w:lineRule="exact"/>
              <w:jc w:val="center"/>
              <w:rPr>
                <w:bCs/>
                <w:sz w:val="28"/>
                <w:szCs w:val="28"/>
                <w:lang w:val="tt-RU"/>
              </w:rPr>
            </w:pPr>
            <w:r w:rsidRPr="005D00B6">
              <w:rPr>
                <w:bCs/>
                <w:sz w:val="28"/>
                <w:szCs w:val="28"/>
              </w:rPr>
              <w:t>БАШКАРМА КОМИТЕТЫ</w:t>
            </w:r>
          </w:p>
          <w:p w:rsidR="00FE79DC" w:rsidRPr="005D00B6" w:rsidRDefault="00FE79DC" w:rsidP="0078496E">
            <w:pPr>
              <w:tabs>
                <w:tab w:val="left" w:pos="6096"/>
              </w:tabs>
              <w:spacing w:line="300" w:lineRule="exact"/>
              <w:jc w:val="center"/>
              <w:rPr>
                <w:bCs/>
                <w:sz w:val="22"/>
              </w:rPr>
            </w:pPr>
            <w:r>
              <w:rPr>
                <w:bCs/>
                <w:sz w:val="22"/>
              </w:rPr>
              <w:t>422110,  Кукмара ш</w:t>
            </w:r>
            <w:r w:rsidRPr="005D00B6">
              <w:rPr>
                <w:bCs/>
                <w:sz w:val="22"/>
              </w:rPr>
              <w:t>, Ленин, ур., 15</w:t>
            </w:r>
          </w:p>
        </w:tc>
      </w:tr>
      <w:tr w:rsidR="00FE79DC" w:rsidRPr="00D6756F" w:rsidTr="0078496E">
        <w:trPr>
          <w:trHeight w:val="680"/>
        </w:trPr>
        <w:tc>
          <w:tcPr>
            <w:tcW w:w="9889" w:type="dxa"/>
            <w:gridSpan w:val="4"/>
            <w:tcBorders>
              <w:top w:val="nil"/>
              <w:left w:val="nil"/>
              <w:bottom w:val="single" w:sz="12" w:space="0" w:color="auto"/>
              <w:right w:val="nil"/>
            </w:tcBorders>
          </w:tcPr>
          <w:p w:rsidR="00FE79DC" w:rsidRPr="005D00B6" w:rsidRDefault="00FE79DC" w:rsidP="0078496E">
            <w:pPr>
              <w:tabs>
                <w:tab w:val="left" w:pos="6096"/>
              </w:tabs>
              <w:spacing w:line="300" w:lineRule="exact"/>
              <w:rPr>
                <w:bCs/>
                <w:sz w:val="22"/>
              </w:rPr>
            </w:pPr>
          </w:p>
          <w:p w:rsidR="00FE79DC" w:rsidRPr="005D00B6" w:rsidRDefault="00FE79DC" w:rsidP="0078496E">
            <w:pPr>
              <w:tabs>
                <w:tab w:val="left" w:pos="6096"/>
              </w:tabs>
              <w:spacing w:line="300" w:lineRule="exact"/>
              <w:rPr>
                <w:bCs/>
                <w:sz w:val="22"/>
              </w:rPr>
            </w:pPr>
          </w:p>
          <w:p w:rsidR="00FE79DC" w:rsidRPr="005D00B6" w:rsidRDefault="00FE79DC" w:rsidP="00FE79DC">
            <w:pPr>
              <w:tabs>
                <w:tab w:val="left" w:pos="6096"/>
              </w:tabs>
              <w:spacing w:line="300" w:lineRule="exact"/>
              <w:rPr>
                <w:bCs/>
                <w:sz w:val="22"/>
              </w:rPr>
            </w:pPr>
            <w:r w:rsidRPr="005D00B6">
              <w:rPr>
                <w:bCs/>
                <w:sz w:val="22"/>
              </w:rPr>
              <w:t>тел.: (8 84364) 2-62-71, факс 2-6</w:t>
            </w:r>
            <w:r w:rsidRPr="005D00B6">
              <w:rPr>
                <w:bCs/>
                <w:sz w:val="22"/>
                <w:lang w:val="en-US"/>
              </w:rPr>
              <w:t>0</w:t>
            </w:r>
            <w:r w:rsidRPr="005D00B6">
              <w:rPr>
                <w:bCs/>
                <w:sz w:val="22"/>
              </w:rPr>
              <w:t>-</w:t>
            </w:r>
            <w:r w:rsidRPr="005D00B6">
              <w:rPr>
                <w:bCs/>
                <w:sz w:val="22"/>
                <w:lang w:val="en-US"/>
              </w:rPr>
              <w:t>57</w:t>
            </w:r>
            <w:r w:rsidRPr="005D00B6">
              <w:rPr>
                <w:bCs/>
                <w:sz w:val="22"/>
              </w:rPr>
              <w:t xml:space="preserve">; </w:t>
            </w:r>
            <w:r w:rsidRPr="005D00B6">
              <w:rPr>
                <w:bCs/>
                <w:sz w:val="22"/>
                <w:lang w:val="de-DE"/>
              </w:rPr>
              <w:t xml:space="preserve">e-mail: </w:t>
            </w:r>
            <w:hyperlink r:id="rId8" w:history="1">
              <w:r w:rsidRPr="005D00B6">
                <w:rPr>
                  <w:rStyle w:val="a3"/>
                  <w:bCs/>
                  <w:sz w:val="22"/>
                  <w:lang w:val="de-DE"/>
                </w:rPr>
                <w:t>Ispolkom.Kukmor@tatar.ru</w:t>
              </w:r>
            </w:hyperlink>
          </w:p>
        </w:tc>
      </w:tr>
      <w:tr w:rsidR="00FE79DC" w:rsidRPr="00D6756F" w:rsidTr="0078496E">
        <w:trPr>
          <w:trHeight w:val="851"/>
        </w:trPr>
        <w:tc>
          <w:tcPr>
            <w:tcW w:w="5211" w:type="dxa"/>
            <w:gridSpan w:val="2"/>
            <w:tcBorders>
              <w:top w:val="single" w:sz="12" w:space="0" w:color="auto"/>
              <w:left w:val="nil"/>
              <w:bottom w:val="nil"/>
              <w:right w:val="nil"/>
            </w:tcBorders>
          </w:tcPr>
          <w:p w:rsidR="00FE79DC" w:rsidRPr="005D00B6" w:rsidRDefault="00FE79DC" w:rsidP="0078496E">
            <w:pPr>
              <w:spacing w:line="300" w:lineRule="exact"/>
              <w:jc w:val="both"/>
              <w:rPr>
                <w:bCs/>
                <w:sz w:val="22"/>
              </w:rPr>
            </w:pPr>
          </w:p>
          <w:p w:rsidR="00FE79DC" w:rsidRPr="005D00B6" w:rsidRDefault="00FE79DC" w:rsidP="0078496E">
            <w:pPr>
              <w:spacing w:line="300" w:lineRule="exact"/>
              <w:jc w:val="both"/>
              <w:rPr>
                <w:bCs/>
                <w:sz w:val="22"/>
              </w:rPr>
            </w:pPr>
            <w:r w:rsidRPr="005D00B6">
              <w:rPr>
                <w:bCs/>
                <w:sz w:val="22"/>
              </w:rPr>
              <w:t>_</w:t>
            </w:r>
            <w:r>
              <w:rPr>
                <w:bCs/>
                <w:sz w:val="22"/>
              </w:rPr>
              <w:t>________№ ______</w:t>
            </w:r>
          </w:p>
          <w:p w:rsidR="00FE79DC" w:rsidRPr="005D00B6" w:rsidRDefault="00FE79DC" w:rsidP="0078496E">
            <w:pPr>
              <w:spacing w:line="300" w:lineRule="exact"/>
              <w:jc w:val="both"/>
              <w:rPr>
                <w:bCs/>
                <w:sz w:val="22"/>
              </w:rPr>
            </w:pPr>
          </w:p>
        </w:tc>
        <w:tc>
          <w:tcPr>
            <w:tcW w:w="4678" w:type="dxa"/>
            <w:gridSpan w:val="2"/>
            <w:tcBorders>
              <w:top w:val="single" w:sz="12" w:space="0" w:color="auto"/>
              <w:left w:val="nil"/>
              <w:bottom w:val="nil"/>
              <w:right w:val="nil"/>
            </w:tcBorders>
            <w:hideMark/>
          </w:tcPr>
          <w:p w:rsidR="00FE79DC" w:rsidRPr="005D00B6" w:rsidRDefault="00FE79DC" w:rsidP="0078496E">
            <w:pPr>
              <w:tabs>
                <w:tab w:val="left" w:pos="2805"/>
              </w:tabs>
              <w:spacing w:line="300" w:lineRule="exact"/>
              <w:rPr>
                <w:bCs/>
                <w:sz w:val="22"/>
              </w:rPr>
            </w:pPr>
            <w:r w:rsidRPr="005D00B6">
              <w:rPr>
                <w:bCs/>
                <w:sz w:val="22"/>
              </w:rPr>
              <w:tab/>
            </w:r>
          </w:p>
        </w:tc>
      </w:tr>
    </w:tbl>
    <w:p w:rsidR="00FE79DC" w:rsidRDefault="00FE79DC" w:rsidP="00FE79DC"/>
    <w:p w:rsidR="00FE79DC" w:rsidRDefault="00FE79DC" w:rsidP="00DE1E67">
      <w:pPr>
        <w:tabs>
          <w:tab w:val="left" w:pos="709"/>
        </w:tabs>
        <w:autoSpaceDE/>
        <w:adjustRightInd/>
        <w:rPr>
          <w:shd w:val="clear" w:color="auto" w:fill="FFFFFF"/>
          <w:lang w:val="en-US"/>
        </w:rPr>
      </w:pPr>
    </w:p>
    <w:p w:rsidR="00FE79DC" w:rsidRDefault="00FE79DC" w:rsidP="00DE1E67">
      <w:pPr>
        <w:tabs>
          <w:tab w:val="left" w:pos="709"/>
        </w:tabs>
        <w:autoSpaceDE/>
        <w:adjustRightInd/>
        <w:rPr>
          <w:shd w:val="clear" w:color="auto" w:fill="FFFFFF"/>
          <w:lang w:val="en-US"/>
        </w:rPr>
      </w:pPr>
    </w:p>
    <w:p w:rsidR="00FE79DC" w:rsidRDefault="00FE79DC" w:rsidP="00DE1E67">
      <w:pPr>
        <w:tabs>
          <w:tab w:val="left" w:pos="709"/>
        </w:tabs>
        <w:autoSpaceDE/>
        <w:adjustRightInd/>
        <w:rPr>
          <w:shd w:val="clear" w:color="auto" w:fill="FFFFFF"/>
          <w:lang w:val="en-US"/>
        </w:rPr>
      </w:pPr>
    </w:p>
    <w:p w:rsidR="00FE79DC" w:rsidRPr="00FE79DC" w:rsidRDefault="00FE79DC" w:rsidP="00FE79DC">
      <w:pPr>
        <w:tabs>
          <w:tab w:val="left" w:pos="709"/>
        </w:tabs>
        <w:autoSpaceDE/>
        <w:adjustRightInd/>
        <w:jc w:val="center"/>
        <w:rPr>
          <w:b/>
          <w:sz w:val="28"/>
          <w:szCs w:val="28"/>
          <w:shd w:val="clear" w:color="auto" w:fill="FFFFFF"/>
          <w:lang w:val="tt-RU"/>
        </w:rPr>
      </w:pPr>
      <w:r w:rsidRPr="00FE79DC">
        <w:rPr>
          <w:b/>
          <w:sz w:val="28"/>
          <w:szCs w:val="28"/>
          <w:shd w:val="clear" w:color="auto" w:fill="FFFFFF"/>
          <w:lang w:val="tt-RU"/>
        </w:rPr>
        <w:t>Уважаемые предприниматели!</w:t>
      </w:r>
    </w:p>
    <w:p w:rsidR="00FE79DC" w:rsidRDefault="00FE79DC" w:rsidP="00DE1E67">
      <w:pPr>
        <w:tabs>
          <w:tab w:val="left" w:pos="709"/>
        </w:tabs>
        <w:autoSpaceDE/>
        <w:adjustRightInd/>
        <w:rPr>
          <w:shd w:val="clear" w:color="auto" w:fill="FFFFFF"/>
          <w:lang w:val="en-US"/>
        </w:rPr>
      </w:pPr>
    </w:p>
    <w:p w:rsidR="00FE79DC" w:rsidRDefault="00FE79DC" w:rsidP="00DE1E67">
      <w:pPr>
        <w:tabs>
          <w:tab w:val="left" w:pos="709"/>
        </w:tabs>
        <w:autoSpaceDE/>
        <w:adjustRightInd/>
        <w:rPr>
          <w:shd w:val="clear" w:color="auto" w:fill="FFFFFF"/>
          <w:lang w:val="en-US"/>
        </w:rPr>
      </w:pPr>
    </w:p>
    <w:p w:rsidR="00FE79DC" w:rsidRDefault="00FE79DC" w:rsidP="00DE1E67">
      <w:pPr>
        <w:tabs>
          <w:tab w:val="left" w:pos="709"/>
        </w:tabs>
        <w:autoSpaceDE/>
        <w:adjustRightInd/>
        <w:rPr>
          <w:shd w:val="clear" w:color="auto" w:fill="FFFFFF"/>
          <w:lang w:val="en-US"/>
        </w:rPr>
      </w:pPr>
    </w:p>
    <w:p w:rsidR="00FE79DC" w:rsidRPr="00FE79DC" w:rsidRDefault="00FE79DC" w:rsidP="00FE79DC">
      <w:pPr>
        <w:tabs>
          <w:tab w:val="left" w:pos="709"/>
        </w:tabs>
        <w:spacing w:line="276" w:lineRule="auto"/>
        <w:ind w:firstLine="709"/>
        <w:jc w:val="both"/>
        <w:rPr>
          <w:color w:val="000000"/>
          <w:sz w:val="28"/>
          <w:szCs w:val="28"/>
        </w:rPr>
      </w:pPr>
      <w:r w:rsidRPr="0020773A">
        <w:rPr>
          <w:color w:val="000000"/>
          <w:sz w:val="28"/>
          <w:szCs w:val="28"/>
        </w:rPr>
        <w:t>Министерство экономики Республики Татарстан является организатором</w:t>
      </w:r>
      <w:r>
        <w:rPr>
          <w:color w:val="000000"/>
          <w:sz w:val="28"/>
          <w:szCs w:val="28"/>
        </w:rPr>
        <w:t xml:space="preserve"> </w:t>
      </w:r>
      <w:bookmarkStart w:id="0" w:name="_GoBack"/>
      <w:r>
        <w:rPr>
          <w:color w:val="000000"/>
          <w:sz w:val="28"/>
          <w:szCs w:val="28"/>
        </w:rPr>
        <w:t>ежегодного</w:t>
      </w:r>
      <w:r w:rsidRPr="0020773A">
        <w:rPr>
          <w:color w:val="000000"/>
          <w:sz w:val="28"/>
          <w:szCs w:val="28"/>
        </w:rPr>
        <w:t xml:space="preserve"> </w:t>
      </w:r>
      <w:r w:rsidRPr="008D6926">
        <w:rPr>
          <w:color w:val="000000"/>
          <w:sz w:val="28"/>
          <w:szCs w:val="28"/>
        </w:rPr>
        <w:t>Конкурс</w:t>
      </w:r>
      <w:r>
        <w:rPr>
          <w:color w:val="000000"/>
          <w:sz w:val="28"/>
          <w:szCs w:val="28"/>
        </w:rPr>
        <w:t>а</w:t>
      </w:r>
      <w:r w:rsidRPr="008D6926">
        <w:rPr>
          <w:color w:val="000000"/>
          <w:sz w:val="28"/>
          <w:szCs w:val="28"/>
        </w:rPr>
        <w:t xml:space="preserve"> «Предприниматель года. Золотая сотня 2017</w:t>
      </w:r>
      <w:bookmarkEnd w:id="0"/>
      <w:r w:rsidRPr="008D6926">
        <w:rPr>
          <w:color w:val="000000"/>
          <w:sz w:val="28"/>
          <w:szCs w:val="28"/>
        </w:rPr>
        <w:t>»</w:t>
      </w:r>
      <w:r>
        <w:rPr>
          <w:color w:val="000000"/>
          <w:sz w:val="28"/>
          <w:szCs w:val="28"/>
        </w:rPr>
        <w:t xml:space="preserve"> (далее – Конкурс), который в этом году состоится 20 декабря </w:t>
      </w:r>
      <w:r>
        <w:rPr>
          <w:rFonts w:eastAsia="Calibri"/>
          <w:sz w:val="28"/>
          <w:szCs w:val="28"/>
          <w:lang w:eastAsia="en-US"/>
        </w:rPr>
        <w:t>в Торгово-промышленной палате</w:t>
      </w:r>
      <w:r w:rsidRPr="00224D0D">
        <w:rPr>
          <w:rFonts w:eastAsia="Calibri"/>
          <w:sz w:val="28"/>
          <w:szCs w:val="28"/>
          <w:lang w:eastAsia="en-US"/>
        </w:rPr>
        <w:t xml:space="preserve"> Республики Татарстан</w:t>
      </w:r>
      <w:r>
        <w:rPr>
          <w:rFonts w:eastAsia="Calibri"/>
          <w:sz w:val="28"/>
          <w:szCs w:val="28"/>
          <w:lang w:eastAsia="en-US"/>
        </w:rPr>
        <w:t xml:space="preserve"> по адресу: г.Казань, </w:t>
      </w:r>
      <w:r w:rsidRPr="00224D0D">
        <w:rPr>
          <w:rFonts w:eastAsia="Calibri"/>
          <w:sz w:val="28"/>
          <w:szCs w:val="28"/>
          <w:lang w:eastAsia="en-US"/>
        </w:rPr>
        <w:t xml:space="preserve">ул.Пушкина, </w:t>
      </w:r>
      <w:r>
        <w:rPr>
          <w:rFonts w:eastAsia="Calibri"/>
          <w:sz w:val="28"/>
          <w:szCs w:val="28"/>
          <w:lang w:eastAsia="en-US"/>
        </w:rPr>
        <w:t>д.</w:t>
      </w:r>
      <w:r w:rsidRPr="00224D0D">
        <w:rPr>
          <w:rFonts w:eastAsia="Calibri"/>
          <w:sz w:val="28"/>
          <w:szCs w:val="28"/>
          <w:lang w:eastAsia="en-US"/>
        </w:rPr>
        <w:t>18</w:t>
      </w:r>
      <w:r>
        <w:rPr>
          <w:rFonts w:eastAsia="Calibri"/>
          <w:sz w:val="28"/>
          <w:szCs w:val="28"/>
          <w:lang w:eastAsia="en-US"/>
        </w:rPr>
        <w:t xml:space="preserve"> в 16:00</w:t>
      </w:r>
      <w:r>
        <w:rPr>
          <w:color w:val="000000"/>
          <w:sz w:val="28"/>
          <w:szCs w:val="28"/>
        </w:rPr>
        <w:t xml:space="preserve">. </w:t>
      </w:r>
      <w:r w:rsidRPr="0020773A">
        <w:rPr>
          <w:color w:val="000000"/>
          <w:sz w:val="28"/>
          <w:szCs w:val="28"/>
        </w:rPr>
        <w:t xml:space="preserve"> </w:t>
      </w:r>
    </w:p>
    <w:p w:rsidR="00FE79DC" w:rsidRDefault="00FE79DC" w:rsidP="00FE79DC">
      <w:pPr>
        <w:tabs>
          <w:tab w:val="left" w:pos="709"/>
        </w:tabs>
        <w:autoSpaceDE/>
        <w:adjustRightInd/>
        <w:spacing w:line="276" w:lineRule="auto"/>
        <w:ind w:firstLine="709"/>
        <w:jc w:val="both"/>
        <w:rPr>
          <w:color w:val="000000"/>
          <w:sz w:val="28"/>
          <w:szCs w:val="28"/>
        </w:rPr>
      </w:pPr>
      <w:r w:rsidRPr="0020773A">
        <w:rPr>
          <w:color w:val="000000"/>
          <w:sz w:val="28"/>
          <w:szCs w:val="28"/>
        </w:rPr>
        <w:t xml:space="preserve">Цель Конкурса </w:t>
      </w:r>
      <w:r>
        <w:rPr>
          <w:color w:val="000000"/>
          <w:sz w:val="28"/>
          <w:szCs w:val="28"/>
        </w:rPr>
        <w:t>оказать</w:t>
      </w:r>
      <w:r w:rsidRPr="008D6926">
        <w:rPr>
          <w:color w:val="000000"/>
          <w:sz w:val="28"/>
          <w:szCs w:val="28"/>
        </w:rPr>
        <w:t xml:space="preserve"> содействие развитию бизнеса в </w:t>
      </w:r>
      <w:r>
        <w:rPr>
          <w:color w:val="000000"/>
          <w:sz w:val="28"/>
          <w:szCs w:val="28"/>
        </w:rPr>
        <w:t>Республике Татарстан</w:t>
      </w:r>
      <w:r w:rsidRPr="008D6926">
        <w:rPr>
          <w:color w:val="000000"/>
          <w:sz w:val="28"/>
          <w:szCs w:val="28"/>
        </w:rPr>
        <w:t>, повы</w:t>
      </w:r>
      <w:r>
        <w:rPr>
          <w:color w:val="000000"/>
          <w:sz w:val="28"/>
          <w:szCs w:val="28"/>
        </w:rPr>
        <w:t>сить престиж</w:t>
      </w:r>
      <w:r w:rsidRPr="008D6926">
        <w:rPr>
          <w:color w:val="000000"/>
          <w:sz w:val="28"/>
          <w:szCs w:val="28"/>
        </w:rPr>
        <w:t xml:space="preserve"> предпринимательской деятельности.</w:t>
      </w:r>
      <w:r>
        <w:rPr>
          <w:color w:val="000000"/>
          <w:sz w:val="28"/>
          <w:szCs w:val="28"/>
        </w:rPr>
        <w:t xml:space="preserve"> </w:t>
      </w:r>
    </w:p>
    <w:p w:rsidR="00FE79DC" w:rsidRPr="004A258B" w:rsidRDefault="00FE79DC" w:rsidP="00FE79DC">
      <w:pPr>
        <w:tabs>
          <w:tab w:val="left" w:pos="709"/>
        </w:tabs>
        <w:autoSpaceDE/>
        <w:adjustRightInd/>
        <w:spacing w:line="276" w:lineRule="auto"/>
        <w:ind w:firstLine="709"/>
        <w:jc w:val="both"/>
        <w:rPr>
          <w:sz w:val="28"/>
          <w:szCs w:val="28"/>
          <w:shd w:val="clear" w:color="auto" w:fill="FFFFFF"/>
        </w:rPr>
      </w:pPr>
      <w:r>
        <w:rPr>
          <w:sz w:val="28"/>
          <w:szCs w:val="28"/>
          <w:shd w:val="clear" w:color="auto" w:fill="FFFFFF"/>
        </w:rPr>
        <w:t>В</w:t>
      </w:r>
      <w:r w:rsidRPr="00F275D7">
        <w:rPr>
          <w:sz w:val="28"/>
          <w:szCs w:val="28"/>
          <w:shd w:val="clear" w:color="auto" w:fill="FFFFFF"/>
        </w:rPr>
        <w:t xml:space="preserve"> </w:t>
      </w:r>
      <w:r>
        <w:rPr>
          <w:sz w:val="28"/>
          <w:szCs w:val="28"/>
          <w:shd w:val="clear" w:color="auto" w:fill="FFFFFF"/>
        </w:rPr>
        <w:t>К</w:t>
      </w:r>
      <w:r w:rsidRPr="00F275D7">
        <w:rPr>
          <w:sz w:val="28"/>
          <w:szCs w:val="28"/>
          <w:shd w:val="clear" w:color="auto" w:fill="FFFFFF"/>
        </w:rPr>
        <w:t>онкурсе примут</w:t>
      </w:r>
      <w:r>
        <w:rPr>
          <w:sz w:val="28"/>
          <w:szCs w:val="28"/>
          <w:shd w:val="clear" w:color="auto" w:fill="FFFFFF"/>
        </w:rPr>
        <w:t xml:space="preserve"> участие</w:t>
      </w:r>
      <w:r w:rsidRPr="00F275D7">
        <w:rPr>
          <w:sz w:val="28"/>
          <w:szCs w:val="28"/>
          <w:shd w:val="clear" w:color="auto" w:fill="FFFFFF"/>
        </w:rPr>
        <w:t xml:space="preserve"> </w:t>
      </w:r>
      <w:r>
        <w:rPr>
          <w:sz w:val="28"/>
          <w:szCs w:val="28"/>
          <w:shd w:val="clear" w:color="auto" w:fill="FFFFFF"/>
        </w:rPr>
        <w:t>представители</w:t>
      </w:r>
      <w:r w:rsidRPr="00F275D7">
        <w:rPr>
          <w:sz w:val="28"/>
          <w:szCs w:val="28"/>
          <w:shd w:val="clear" w:color="auto" w:fill="FFFFFF"/>
        </w:rPr>
        <w:t xml:space="preserve"> малого и среднего предпринимательства Республики Татарстан. </w:t>
      </w:r>
    </w:p>
    <w:p w:rsidR="00FE79DC" w:rsidRPr="00603D46" w:rsidRDefault="00FE79DC" w:rsidP="00FE79DC">
      <w:pPr>
        <w:shd w:val="clear" w:color="auto" w:fill="FFFFFF"/>
        <w:spacing w:line="276" w:lineRule="auto"/>
        <w:ind w:firstLine="709"/>
        <w:jc w:val="both"/>
        <w:rPr>
          <w:sz w:val="28"/>
          <w:szCs w:val="28"/>
        </w:rPr>
      </w:pPr>
      <w:r>
        <w:rPr>
          <w:sz w:val="28"/>
          <w:szCs w:val="28"/>
        </w:rPr>
        <w:t>Ответственным лицом для взаимодействия от Министерства экономики Республики Татарстан определена Ахметова Алина Василовна</w:t>
      </w:r>
      <w:r>
        <w:t xml:space="preserve"> </w:t>
      </w:r>
      <w:r w:rsidRPr="00B94A13">
        <w:rPr>
          <w:sz w:val="28"/>
        </w:rPr>
        <w:t>(эл.почта</w:t>
      </w:r>
      <w:r w:rsidRPr="00B94A13">
        <w:rPr>
          <w:sz w:val="28"/>
          <w:szCs w:val="28"/>
        </w:rPr>
        <w:t xml:space="preserve">: </w:t>
      </w:r>
      <w:hyperlink r:id="rId9" w:history="1">
        <w:r w:rsidRPr="00DE1E67">
          <w:rPr>
            <w:rStyle w:val="a3"/>
            <w:color w:val="000000"/>
            <w:sz w:val="28"/>
            <w:szCs w:val="28"/>
            <w:u w:val="none"/>
          </w:rPr>
          <w:t>Alina.</w:t>
        </w:r>
        <w:r w:rsidRPr="00DE1E67">
          <w:rPr>
            <w:rStyle w:val="a3"/>
            <w:color w:val="000000"/>
            <w:sz w:val="28"/>
            <w:szCs w:val="28"/>
            <w:u w:val="none"/>
            <w:lang w:val="en-US"/>
          </w:rPr>
          <w:t>Ahmetova</w:t>
        </w:r>
        <w:r w:rsidRPr="00DE1E67">
          <w:rPr>
            <w:rStyle w:val="a3"/>
            <w:color w:val="000000"/>
            <w:sz w:val="28"/>
            <w:szCs w:val="28"/>
            <w:u w:val="none"/>
          </w:rPr>
          <w:t>@tatar.ru</w:t>
        </w:r>
      </w:hyperlink>
      <w:r>
        <w:rPr>
          <w:sz w:val="28"/>
          <w:szCs w:val="28"/>
        </w:rPr>
        <w:t>, тел. +7 (843) 524-90-90).</w:t>
      </w:r>
    </w:p>
    <w:p w:rsidR="00FE79DC" w:rsidRPr="00FE79DC" w:rsidRDefault="00FE79DC" w:rsidP="00FE79DC">
      <w:pPr>
        <w:tabs>
          <w:tab w:val="left" w:pos="709"/>
        </w:tabs>
        <w:autoSpaceDE/>
        <w:adjustRightInd/>
        <w:spacing w:line="276" w:lineRule="auto"/>
        <w:ind w:firstLine="709"/>
        <w:jc w:val="both"/>
        <w:rPr>
          <w:rFonts w:eastAsia="Calibri"/>
          <w:sz w:val="28"/>
          <w:szCs w:val="28"/>
          <w:lang w:val="en-US" w:eastAsia="en-US"/>
        </w:rPr>
      </w:pPr>
    </w:p>
    <w:p w:rsidR="00FE79DC" w:rsidRPr="00FE79DC" w:rsidRDefault="00FE79DC" w:rsidP="00DE1E67">
      <w:pPr>
        <w:tabs>
          <w:tab w:val="left" w:pos="709"/>
        </w:tabs>
        <w:autoSpaceDE/>
        <w:adjustRightInd/>
        <w:rPr>
          <w:shd w:val="clear" w:color="auto" w:fill="FFFFFF"/>
        </w:rPr>
      </w:pPr>
    </w:p>
    <w:p w:rsidR="00FE79DC" w:rsidRPr="00FE79DC" w:rsidRDefault="00FE79DC" w:rsidP="00DE1E67">
      <w:pPr>
        <w:tabs>
          <w:tab w:val="left" w:pos="709"/>
        </w:tabs>
        <w:autoSpaceDE/>
        <w:adjustRightInd/>
        <w:rPr>
          <w:shd w:val="clear" w:color="auto" w:fill="FFFFFF"/>
        </w:rPr>
      </w:pPr>
    </w:p>
    <w:p w:rsidR="00FE79DC" w:rsidRPr="00FE79DC" w:rsidRDefault="00FE79DC" w:rsidP="00DE1E67">
      <w:pPr>
        <w:tabs>
          <w:tab w:val="left" w:pos="709"/>
        </w:tabs>
        <w:autoSpaceDE/>
        <w:adjustRightInd/>
        <w:rPr>
          <w:shd w:val="clear" w:color="auto" w:fill="FFFFFF"/>
        </w:rPr>
      </w:pPr>
    </w:p>
    <w:p w:rsidR="00FE79DC" w:rsidRDefault="00FE79DC" w:rsidP="00FE79DC">
      <w:pPr>
        <w:jc w:val="both"/>
        <w:rPr>
          <w:b/>
          <w:sz w:val="28"/>
          <w:szCs w:val="28"/>
        </w:rPr>
      </w:pPr>
      <w:r>
        <w:rPr>
          <w:b/>
          <w:sz w:val="28"/>
          <w:szCs w:val="28"/>
        </w:rPr>
        <w:t>Руководитель</w:t>
      </w:r>
    </w:p>
    <w:p w:rsidR="00FE79DC" w:rsidRDefault="00FE79DC" w:rsidP="00FE79DC">
      <w:pPr>
        <w:jc w:val="both"/>
        <w:rPr>
          <w:b/>
          <w:sz w:val="28"/>
          <w:szCs w:val="28"/>
        </w:rPr>
      </w:pPr>
      <w:r>
        <w:rPr>
          <w:b/>
          <w:sz w:val="28"/>
          <w:szCs w:val="28"/>
        </w:rPr>
        <w:t>Исполнительного комитета                                          А.Х. Гарифуллин</w:t>
      </w:r>
    </w:p>
    <w:p w:rsidR="00FE79DC" w:rsidRDefault="00FE79DC" w:rsidP="00FE79DC">
      <w:pPr>
        <w:jc w:val="both"/>
        <w:rPr>
          <w:b/>
          <w:sz w:val="28"/>
          <w:szCs w:val="28"/>
        </w:rPr>
      </w:pPr>
    </w:p>
    <w:p w:rsidR="00FE79DC" w:rsidRDefault="00FE79DC" w:rsidP="00DE1E67">
      <w:pPr>
        <w:tabs>
          <w:tab w:val="left" w:pos="709"/>
        </w:tabs>
        <w:autoSpaceDE/>
        <w:adjustRightInd/>
        <w:rPr>
          <w:b/>
          <w:sz w:val="28"/>
        </w:rPr>
      </w:pPr>
    </w:p>
    <w:p w:rsidR="00FE79DC" w:rsidRDefault="00FE79DC" w:rsidP="00DE1E67">
      <w:pPr>
        <w:tabs>
          <w:tab w:val="left" w:pos="709"/>
        </w:tabs>
        <w:autoSpaceDE/>
        <w:adjustRightInd/>
        <w:rPr>
          <w:b/>
          <w:sz w:val="28"/>
        </w:rPr>
      </w:pPr>
    </w:p>
    <w:p w:rsidR="00FE79DC" w:rsidRDefault="00FE79DC" w:rsidP="00DE1E67">
      <w:pPr>
        <w:tabs>
          <w:tab w:val="left" w:pos="709"/>
        </w:tabs>
        <w:autoSpaceDE/>
        <w:adjustRightInd/>
        <w:rPr>
          <w:b/>
          <w:sz w:val="28"/>
        </w:rPr>
      </w:pPr>
    </w:p>
    <w:p w:rsidR="00FE79DC" w:rsidRDefault="00FE79DC" w:rsidP="00DE1E67">
      <w:pPr>
        <w:tabs>
          <w:tab w:val="left" w:pos="709"/>
        </w:tabs>
        <w:autoSpaceDE/>
        <w:adjustRightInd/>
        <w:rPr>
          <w:b/>
          <w:sz w:val="28"/>
        </w:rPr>
      </w:pPr>
    </w:p>
    <w:p w:rsidR="00FE79DC" w:rsidRDefault="00FE79DC" w:rsidP="00DE1E67">
      <w:pPr>
        <w:tabs>
          <w:tab w:val="left" w:pos="709"/>
        </w:tabs>
        <w:autoSpaceDE/>
        <w:adjustRightInd/>
        <w:rPr>
          <w:b/>
          <w:sz w:val="28"/>
        </w:rPr>
      </w:pPr>
    </w:p>
    <w:p w:rsidR="00FE79DC" w:rsidRDefault="00FE79DC" w:rsidP="00DE1E67">
      <w:pPr>
        <w:tabs>
          <w:tab w:val="left" w:pos="709"/>
        </w:tabs>
        <w:autoSpaceDE/>
        <w:adjustRightInd/>
        <w:rPr>
          <w:b/>
          <w:sz w:val="28"/>
        </w:rPr>
      </w:pPr>
    </w:p>
    <w:p w:rsidR="00FE79DC" w:rsidRPr="002A3EAF" w:rsidRDefault="00FE79DC" w:rsidP="00FE79DC">
      <w:pPr>
        <w:jc w:val="both"/>
        <w:rPr>
          <w:sz w:val="16"/>
          <w:szCs w:val="16"/>
        </w:rPr>
      </w:pPr>
      <w:r>
        <w:rPr>
          <w:sz w:val="16"/>
          <w:szCs w:val="16"/>
        </w:rPr>
        <w:t>А.Ф.Хисамиева</w:t>
      </w:r>
    </w:p>
    <w:p w:rsidR="00FE79DC" w:rsidRPr="00AD444C" w:rsidRDefault="00FE79DC" w:rsidP="00FE79DC">
      <w:pPr>
        <w:jc w:val="both"/>
        <w:rPr>
          <w:b/>
          <w:sz w:val="28"/>
          <w:szCs w:val="28"/>
        </w:rPr>
      </w:pPr>
      <w:r>
        <w:rPr>
          <w:sz w:val="16"/>
          <w:szCs w:val="16"/>
        </w:rPr>
        <w:t>тел.</w:t>
      </w:r>
      <w:r w:rsidRPr="002A3EAF">
        <w:rPr>
          <w:sz w:val="16"/>
          <w:szCs w:val="16"/>
        </w:rPr>
        <w:t>(88</w:t>
      </w:r>
      <w:r>
        <w:rPr>
          <w:sz w:val="16"/>
          <w:szCs w:val="16"/>
        </w:rPr>
        <w:t xml:space="preserve">4364) </w:t>
      </w:r>
      <w:r w:rsidRPr="002A3EAF">
        <w:rPr>
          <w:sz w:val="16"/>
          <w:szCs w:val="16"/>
        </w:rPr>
        <w:t>2-</w:t>
      </w:r>
      <w:r>
        <w:rPr>
          <w:sz w:val="16"/>
          <w:szCs w:val="16"/>
        </w:rPr>
        <w:t>60-57</w:t>
      </w:r>
      <w:r w:rsidRPr="00AD444C">
        <w:rPr>
          <w:b/>
          <w:sz w:val="28"/>
          <w:szCs w:val="28"/>
        </w:rPr>
        <w:t xml:space="preserve">                       </w:t>
      </w:r>
    </w:p>
    <w:p w:rsidR="00FE79DC" w:rsidRPr="00FE79DC" w:rsidRDefault="00FE79DC" w:rsidP="00DE1E67">
      <w:pPr>
        <w:tabs>
          <w:tab w:val="left" w:pos="709"/>
        </w:tabs>
        <w:autoSpaceDE/>
        <w:adjustRightInd/>
        <w:rPr>
          <w:b/>
          <w:sz w:val="28"/>
        </w:rPr>
      </w:pPr>
    </w:p>
    <w:sectPr w:rsidR="00FE79DC" w:rsidRPr="00FE79DC" w:rsidSect="007962D0">
      <w:pgSz w:w="11906" w:h="16838"/>
      <w:pgMar w:top="1134" w:right="567" w:bottom="709"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EF" w:rsidRDefault="00D95BEF">
      <w:r>
        <w:separator/>
      </w:r>
    </w:p>
  </w:endnote>
  <w:endnote w:type="continuationSeparator" w:id="0">
    <w:p w:rsidR="00D95BEF" w:rsidRDefault="00D9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EF" w:rsidRDefault="00D95BEF">
      <w:r>
        <w:separator/>
      </w:r>
    </w:p>
  </w:footnote>
  <w:footnote w:type="continuationSeparator" w:id="0">
    <w:p w:rsidR="00D95BEF" w:rsidRDefault="00D9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2009F"/>
    <w:rsid w:val="000223AB"/>
    <w:rsid w:val="00022475"/>
    <w:rsid w:val="00023076"/>
    <w:rsid w:val="0002577C"/>
    <w:rsid w:val="00025780"/>
    <w:rsid w:val="0003560E"/>
    <w:rsid w:val="00041F50"/>
    <w:rsid w:val="00044F4E"/>
    <w:rsid w:val="00050C5F"/>
    <w:rsid w:val="00051AAE"/>
    <w:rsid w:val="000531A5"/>
    <w:rsid w:val="00063B58"/>
    <w:rsid w:val="0006445C"/>
    <w:rsid w:val="00082C57"/>
    <w:rsid w:val="000844CB"/>
    <w:rsid w:val="00096193"/>
    <w:rsid w:val="00096235"/>
    <w:rsid w:val="000A7E89"/>
    <w:rsid w:val="000B01BA"/>
    <w:rsid w:val="000B6E03"/>
    <w:rsid w:val="000C6342"/>
    <w:rsid w:val="000D23FE"/>
    <w:rsid w:val="000D3624"/>
    <w:rsid w:val="000D3EF8"/>
    <w:rsid w:val="000E1000"/>
    <w:rsid w:val="000E6A46"/>
    <w:rsid w:val="000F1617"/>
    <w:rsid w:val="000F2C00"/>
    <w:rsid w:val="00105976"/>
    <w:rsid w:val="0010620D"/>
    <w:rsid w:val="001067AB"/>
    <w:rsid w:val="0011132B"/>
    <w:rsid w:val="00124663"/>
    <w:rsid w:val="001315CF"/>
    <w:rsid w:val="0013672C"/>
    <w:rsid w:val="00137504"/>
    <w:rsid w:val="00137891"/>
    <w:rsid w:val="001422CB"/>
    <w:rsid w:val="00145D28"/>
    <w:rsid w:val="00147C57"/>
    <w:rsid w:val="001510E1"/>
    <w:rsid w:val="0015404A"/>
    <w:rsid w:val="001647CA"/>
    <w:rsid w:val="00167A36"/>
    <w:rsid w:val="001701B1"/>
    <w:rsid w:val="001739B0"/>
    <w:rsid w:val="00181847"/>
    <w:rsid w:val="00186E90"/>
    <w:rsid w:val="00192B16"/>
    <w:rsid w:val="00196ABF"/>
    <w:rsid w:val="001B0940"/>
    <w:rsid w:val="001C251C"/>
    <w:rsid w:val="001C2B15"/>
    <w:rsid w:val="001D10F2"/>
    <w:rsid w:val="001D16F8"/>
    <w:rsid w:val="001D2C1B"/>
    <w:rsid w:val="001E1EEC"/>
    <w:rsid w:val="001E30D8"/>
    <w:rsid w:val="001F0B59"/>
    <w:rsid w:val="001F74F1"/>
    <w:rsid w:val="0020101E"/>
    <w:rsid w:val="0020773A"/>
    <w:rsid w:val="002077C6"/>
    <w:rsid w:val="0021064B"/>
    <w:rsid w:val="002201FC"/>
    <w:rsid w:val="00222151"/>
    <w:rsid w:val="00223262"/>
    <w:rsid w:val="00224932"/>
    <w:rsid w:val="00226A2B"/>
    <w:rsid w:val="002277F5"/>
    <w:rsid w:val="00236850"/>
    <w:rsid w:val="002407B7"/>
    <w:rsid w:val="00241B2A"/>
    <w:rsid w:val="002436A4"/>
    <w:rsid w:val="00245DC3"/>
    <w:rsid w:val="00246305"/>
    <w:rsid w:val="00247C4C"/>
    <w:rsid w:val="002633ED"/>
    <w:rsid w:val="0027379D"/>
    <w:rsid w:val="00286238"/>
    <w:rsid w:val="00296DD6"/>
    <w:rsid w:val="002A02BB"/>
    <w:rsid w:val="002A5217"/>
    <w:rsid w:val="002A55A4"/>
    <w:rsid w:val="002B1D05"/>
    <w:rsid w:val="002B6F51"/>
    <w:rsid w:val="002B7826"/>
    <w:rsid w:val="002D157D"/>
    <w:rsid w:val="002D1747"/>
    <w:rsid w:val="002D2A0D"/>
    <w:rsid w:val="002D4827"/>
    <w:rsid w:val="002E0303"/>
    <w:rsid w:val="002E295B"/>
    <w:rsid w:val="002E2F67"/>
    <w:rsid w:val="002E4E78"/>
    <w:rsid w:val="0030591C"/>
    <w:rsid w:val="00305992"/>
    <w:rsid w:val="003068BB"/>
    <w:rsid w:val="003260FA"/>
    <w:rsid w:val="00330619"/>
    <w:rsid w:val="00330ACA"/>
    <w:rsid w:val="00332DCA"/>
    <w:rsid w:val="00333761"/>
    <w:rsid w:val="00346448"/>
    <w:rsid w:val="00347407"/>
    <w:rsid w:val="0035231C"/>
    <w:rsid w:val="00353AC2"/>
    <w:rsid w:val="00357713"/>
    <w:rsid w:val="003801B5"/>
    <w:rsid w:val="00380CE1"/>
    <w:rsid w:val="00381795"/>
    <w:rsid w:val="00382559"/>
    <w:rsid w:val="003862BD"/>
    <w:rsid w:val="00386FAE"/>
    <w:rsid w:val="003871FD"/>
    <w:rsid w:val="00387358"/>
    <w:rsid w:val="00392B21"/>
    <w:rsid w:val="00396BF9"/>
    <w:rsid w:val="003A0027"/>
    <w:rsid w:val="003B19C3"/>
    <w:rsid w:val="003C26A4"/>
    <w:rsid w:val="003C3107"/>
    <w:rsid w:val="003C3929"/>
    <w:rsid w:val="003C67B9"/>
    <w:rsid w:val="003C7117"/>
    <w:rsid w:val="003D4AE9"/>
    <w:rsid w:val="003D7877"/>
    <w:rsid w:val="003E6AEB"/>
    <w:rsid w:val="003E7A82"/>
    <w:rsid w:val="003F2CAE"/>
    <w:rsid w:val="004026EC"/>
    <w:rsid w:val="00403C2B"/>
    <w:rsid w:val="004045E9"/>
    <w:rsid w:val="00410921"/>
    <w:rsid w:val="00410BE7"/>
    <w:rsid w:val="00425CB4"/>
    <w:rsid w:val="00427978"/>
    <w:rsid w:val="004310C4"/>
    <w:rsid w:val="00441197"/>
    <w:rsid w:val="004503EB"/>
    <w:rsid w:val="00452CD3"/>
    <w:rsid w:val="004538FC"/>
    <w:rsid w:val="00466F5D"/>
    <w:rsid w:val="00474D91"/>
    <w:rsid w:val="00481F43"/>
    <w:rsid w:val="00484E88"/>
    <w:rsid w:val="00485076"/>
    <w:rsid w:val="00497D1B"/>
    <w:rsid w:val="00497D73"/>
    <w:rsid w:val="004A258B"/>
    <w:rsid w:val="004A79AC"/>
    <w:rsid w:val="004B249D"/>
    <w:rsid w:val="004B25B5"/>
    <w:rsid w:val="004B7FDA"/>
    <w:rsid w:val="004D27F4"/>
    <w:rsid w:val="004D5FB5"/>
    <w:rsid w:val="004E29B8"/>
    <w:rsid w:val="004E7C33"/>
    <w:rsid w:val="004F4909"/>
    <w:rsid w:val="004F5CA7"/>
    <w:rsid w:val="00504CF0"/>
    <w:rsid w:val="00507725"/>
    <w:rsid w:val="00510E3A"/>
    <w:rsid w:val="00514A8A"/>
    <w:rsid w:val="00523BCE"/>
    <w:rsid w:val="00533AA2"/>
    <w:rsid w:val="00534285"/>
    <w:rsid w:val="005426AE"/>
    <w:rsid w:val="005458B4"/>
    <w:rsid w:val="005476CB"/>
    <w:rsid w:val="00551C06"/>
    <w:rsid w:val="00556563"/>
    <w:rsid w:val="005576D7"/>
    <w:rsid w:val="00557B07"/>
    <w:rsid w:val="00560D8E"/>
    <w:rsid w:val="00563DB0"/>
    <w:rsid w:val="005768DF"/>
    <w:rsid w:val="0057708A"/>
    <w:rsid w:val="0058037B"/>
    <w:rsid w:val="0059076B"/>
    <w:rsid w:val="00591A32"/>
    <w:rsid w:val="00592A07"/>
    <w:rsid w:val="00592D4E"/>
    <w:rsid w:val="005937C6"/>
    <w:rsid w:val="005A1DD1"/>
    <w:rsid w:val="005A2434"/>
    <w:rsid w:val="005A3108"/>
    <w:rsid w:val="005A6350"/>
    <w:rsid w:val="005B0355"/>
    <w:rsid w:val="005B67F1"/>
    <w:rsid w:val="005C3174"/>
    <w:rsid w:val="005C62FA"/>
    <w:rsid w:val="005C66D0"/>
    <w:rsid w:val="005D2CDD"/>
    <w:rsid w:val="005D623A"/>
    <w:rsid w:val="005D6A2A"/>
    <w:rsid w:val="005D7F66"/>
    <w:rsid w:val="005E20DD"/>
    <w:rsid w:val="005E4503"/>
    <w:rsid w:val="005E507E"/>
    <w:rsid w:val="005F2881"/>
    <w:rsid w:val="005F4C20"/>
    <w:rsid w:val="006033C7"/>
    <w:rsid w:val="00606D8C"/>
    <w:rsid w:val="00610750"/>
    <w:rsid w:val="00613936"/>
    <w:rsid w:val="006304D5"/>
    <w:rsid w:val="006308A4"/>
    <w:rsid w:val="00632B34"/>
    <w:rsid w:val="006444BE"/>
    <w:rsid w:val="00645FA4"/>
    <w:rsid w:val="006505A5"/>
    <w:rsid w:val="0065488C"/>
    <w:rsid w:val="006572EC"/>
    <w:rsid w:val="0066274C"/>
    <w:rsid w:val="00664750"/>
    <w:rsid w:val="00665014"/>
    <w:rsid w:val="00670EC9"/>
    <w:rsid w:val="00673CF0"/>
    <w:rsid w:val="00686696"/>
    <w:rsid w:val="0068769A"/>
    <w:rsid w:val="00696FC3"/>
    <w:rsid w:val="006B5709"/>
    <w:rsid w:val="006B64AE"/>
    <w:rsid w:val="006C0ADB"/>
    <w:rsid w:val="006C12E1"/>
    <w:rsid w:val="006D0667"/>
    <w:rsid w:val="006D1BE1"/>
    <w:rsid w:val="006D464E"/>
    <w:rsid w:val="006E05C0"/>
    <w:rsid w:val="006E10D7"/>
    <w:rsid w:val="006E283D"/>
    <w:rsid w:val="006F1EA8"/>
    <w:rsid w:val="006F2DDD"/>
    <w:rsid w:val="006F4059"/>
    <w:rsid w:val="006F4318"/>
    <w:rsid w:val="007003B8"/>
    <w:rsid w:val="00703AB8"/>
    <w:rsid w:val="00722AD0"/>
    <w:rsid w:val="007306CB"/>
    <w:rsid w:val="0073100C"/>
    <w:rsid w:val="00732754"/>
    <w:rsid w:val="00735CB1"/>
    <w:rsid w:val="007512CF"/>
    <w:rsid w:val="00755DAA"/>
    <w:rsid w:val="00761664"/>
    <w:rsid w:val="00762FEA"/>
    <w:rsid w:val="007645CD"/>
    <w:rsid w:val="007737D2"/>
    <w:rsid w:val="00773FEA"/>
    <w:rsid w:val="0077405B"/>
    <w:rsid w:val="00776810"/>
    <w:rsid w:val="00777705"/>
    <w:rsid w:val="007815DC"/>
    <w:rsid w:val="00790C47"/>
    <w:rsid w:val="007937D4"/>
    <w:rsid w:val="007962D0"/>
    <w:rsid w:val="007A0846"/>
    <w:rsid w:val="007A36C5"/>
    <w:rsid w:val="007A68C9"/>
    <w:rsid w:val="007B0AB9"/>
    <w:rsid w:val="007B3384"/>
    <w:rsid w:val="007C2704"/>
    <w:rsid w:val="007C7259"/>
    <w:rsid w:val="007E00A5"/>
    <w:rsid w:val="007E5073"/>
    <w:rsid w:val="007E7BC7"/>
    <w:rsid w:val="007F12BC"/>
    <w:rsid w:val="00823B31"/>
    <w:rsid w:val="008252EE"/>
    <w:rsid w:val="00832251"/>
    <w:rsid w:val="008343DB"/>
    <w:rsid w:val="008404E0"/>
    <w:rsid w:val="00843CB8"/>
    <w:rsid w:val="008443C6"/>
    <w:rsid w:val="00846DBE"/>
    <w:rsid w:val="008471B3"/>
    <w:rsid w:val="008570DA"/>
    <w:rsid w:val="00872CE9"/>
    <w:rsid w:val="00874BDD"/>
    <w:rsid w:val="00883665"/>
    <w:rsid w:val="00890A9C"/>
    <w:rsid w:val="0089102C"/>
    <w:rsid w:val="008A5E6F"/>
    <w:rsid w:val="008B19C4"/>
    <w:rsid w:val="008B2DE1"/>
    <w:rsid w:val="008B5383"/>
    <w:rsid w:val="008B61ED"/>
    <w:rsid w:val="008C389D"/>
    <w:rsid w:val="008D6926"/>
    <w:rsid w:val="008E1901"/>
    <w:rsid w:val="008E3E1B"/>
    <w:rsid w:val="008E5C1E"/>
    <w:rsid w:val="008F0EC2"/>
    <w:rsid w:val="008F13FE"/>
    <w:rsid w:val="008F3353"/>
    <w:rsid w:val="008F335F"/>
    <w:rsid w:val="00901982"/>
    <w:rsid w:val="00904294"/>
    <w:rsid w:val="00910347"/>
    <w:rsid w:val="0091116C"/>
    <w:rsid w:val="00916B68"/>
    <w:rsid w:val="00923750"/>
    <w:rsid w:val="0092598E"/>
    <w:rsid w:val="009279F9"/>
    <w:rsid w:val="00937D41"/>
    <w:rsid w:val="00944E56"/>
    <w:rsid w:val="00945B44"/>
    <w:rsid w:val="0094722A"/>
    <w:rsid w:val="00954511"/>
    <w:rsid w:val="00954B7D"/>
    <w:rsid w:val="00960727"/>
    <w:rsid w:val="00962DF2"/>
    <w:rsid w:val="00976570"/>
    <w:rsid w:val="00976C91"/>
    <w:rsid w:val="00977A23"/>
    <w:rsid w:val="00991B90"/>
    <w:rsid w:val="00992654"/>
    <w:rsid w:val="00997207"/>
    <w:rsid w:val="009A066F"/>
    <w:rsid w:val="009A0999"/>
    <w:rsid w:val="009A74B8"/>
    <w:rsid w:val="009B0D60"/>
    <w:rsid w:val="009B1376"/>
    <w:rsid w:val="009B3AC9"/>
    <w:rsid w:val="009C5A1B"/>
    <w:rsid w:val="009C6073"/>
    <w:rsid w:val="009C6BCA"/>
    <w:rsid w:val="009D3DE4"/>
    <w:rsid w:val="009D54F0"/>
    <w:rsid w:val="009E6C41"/>
    <w:rsid w:val="009E7885"/>
    <w:rsid w:val="009F0761"/>
    <w:rsid w:val="009F2EC5"/>
    <w:rsid w:val="009F419A"/>
    <w:rsid w:val="009F452D"/>
    <w:rsid w:val="009F475E"/>
    <w:rsid w:val="009F52B5"/>
    <w:rsid w:val="009F66EE"/>
    <w:rsid w:val="00A00422"/>
    <w:rsid w:val="00A033A4"/>
    <w:rsid w:val="00A05920"/>
    <w:rsid w:val="00A06037"/>
    <w:rsid w:val="00A16BBD"/>
    <w:rsid w:val="00A3196B"/>
    <w:rsid w:val="00A32518"/>
    <w:rsid w:val="00A33853"/>
    <w:rsid w:val="00A44A90"/>
    <w:rsid w:val="00A52630"/>
    <w:rsid w:val="00A665E3"/>
    <w:rsid w:val="00A674FF"/>
    <w:rsid w:val="00A712A7"/>
    <w:rsid w:val="00A77BD4"/>
    <w:rsid w:val="00A83F9F"/>
    <w:rsid w:val="00AA1B7B"/>
    <w:rsid w:val="00AA48D7"/>
    <w:rsid w:val="00AA6D73"/>
    <w:rsid w:val="00AB1279"/>
    <w:rsid w:val="00AB5882"/>
    <w:rsid w:val="00AB7365"/>
    <w:rsid w:val="00AC2ADD"/>
    <w:rsid w:val="00AC5534"/>
    <w:rsid w:val="00AC6517"/>
    <w:rsid w:val="00AC68C8"/>
    <w:rsid w:val="00AD1BD2"/>
    <w:rsid w:val="00AD531A"/>
    <w:rsid w:val="00AE1A99"/>
    <w:rsid w:val="00AE1F7E"/>
    <w:rsid w:val="00AE239F"/>
    <w:rsid w:val="00AE508B"/>
    <w:rsid w:val="00AE697C"/>
    <w:rsid w:val="00AE7A84"/>
    <w:rsid w:val="00AF051C"/>
    <w:rsid w:val="00AF37AD"/>
    <w:rsid w:val="00AF7323"/>
    <w:rsid w:val="00B10974"/>
    <w:rsid w:val="00B16750"/>
    <w:rsid w:val="00B3369F"/>
    <w:rsid w:val="00B356C7"/>
    <w:rsid w:val="00B40885"/>
    <w:rsid w:val="00B55753"/>
    <w:rsid w:val="00B607F3"/>
    <w:rsid w:val="00B61B45"/>
    <w:rsid w:val="00B67128"/>
    <w:rsid w:val="00B67F46"/>
    <w:rsid w:val="00B71CA7"/>
    <w:rsid w:val="00B752D5"/>
    <w:rsid w:val="00B8440D"/>
    <w:rsid w:val="00B84952"/>
    <w:rsid w:val="00B8776C"/>
    <w:rsid w:val="00BA2EA5"/>
    <w:rsid w:val="00BA6DB9"/>
    <w:rsid w:val="00BB3C67"/>
    <w:rsid w:val="00BB6250"/>
    <w:rsid w:val="00BC3868"/>
    <w:rsid w:val="00BD0CC8"/>
    <w:rsid w:val="00BD3175"/>
    <w:rsid w:val="00BD4CD9"/>
    <w:rsid w:val="00BE140F"/>
    <w:rsid w:val="00BE1861"/>
    <w:rsid w:val="00BE39FF"/>
    <w:rsid w:val="00BE59B0"/>
    <w:rsid w:val="00BF2773"/>
    <w:rsid w:val="00BF2902"/>
    <w:rsid w:val="00BF3AB0"/>
    <w:rsid w:val="00C070D8"/>
    <w:rsid w:val="00C12451"/>
    <w:rsid w:val="00C13C34"/>
    <w:rsid w:val="00C155E5"/>
    <w:rsid w:val="00C20F8A"/>
    <w:rsid w:val="00C260D0"/>
    <w:rsid w:val="00C26E72"/>
    <w:rsid w:val="00C30476"/>
    <w:rsid w:val="00C35E48"/>
    <w:rsid w:val="00C35E87"/>
    <w:rsid w:val="00C3629F"/>
    <w:rsid w:val="00C40954"/>
    <w:rsid w:val="00C42831"/>
    <w:rsid w:val="00C50925"/>
    <w:rsid w:val="00C5637C"/>
    <w:rsid w:val="00C8063E"/>
    <w:rsid w:val="00C97CA1"/>
    <w:rsid w:val="00CA05FC"/>
    <w:rsid w:val="00CA38DF"/>
    <w:rsid w:val="00CB3E28"/>
    <w:rsid w:val="00CC1ABD"/>
    <w:rsid w:val="00CC4DBF"/>
    <w:rsid w:val="00CE6ADC"/>
    <w:rsid w:val="00CF3DC4"/>
    <w:rsid w:val="00CF582C"/>
    <w:rsid w:val="00CF672E"/>
    <w:rsid w:val="00D04647"/>
    <w:rsid w:val="00D10E39"/>
    <w:rsid w:val="00D16688"/>
    <w:rsid w:val="00D32EFD"/>
    <w:rsid w:val="00D33F5B"/>
    <w:rsid w:val="00D44029"/>
    <w:rsid w:val="00D441CE"/>
    <w:rsid w:val="00D45FE0"/>
    <w:rsid w:val="00D46542"/>
    <w:rsid w:val="00D4764C"/>
    <w:rsid w:val="00D504B3"/>
    <w:rsid w:val="00D52A21"/>
    <w:rsid w:val="00D52E15"/>
    <w:rsid w:val="00D543E3"/>
    <w:rsid w:val="00D54EBD"/>
    <w:rsid w:val="00D567CB"/>
    <w:rsid w:val="00D6169D"/>
    <w:rsid w:val="00D649C8"/>
    <w:rsid w:val="00D72919"/>
    <w:rsid w:val="00D86103"/>
    <w:rsid w:val="00D90ED6"/>
    <w:rsid w:val="00D92E25"/>
    <w:rsid w:val="00D93A85"/>
    <w:rsid w:val="00D95BEF"/>
    <w:rsid w:val="00D9654D"/>
    <w:rsid w:val="00DA0D8E"/>
    <w:rsid w:val="00DA1DDD"/>
    <w:rsid w:val="00DB0019"/>
    <w:rsid w:val="00DC4F6A"/>
    <w:rsid w:val="00DD005B"/>
    <w:rsid w:val="00DD06D7"/>
    <w:rsid w:val="00DD3595"/>
    <w:rsid w:val="00DD4633"/>
    <w:rsid w:val="00DD5FDB"/>
    <w:rsid w:val="00DE1842"/>
    <w:rsid w:val="00DE1E67"/>
    <w:rsid w:val="00DE6EED"/>
    <w:rsid w:val="00DE7637"/>
    <w:rsid w:val="00E05227"/>
    <w:rsid w:val="00E12D79"/>
    <w:rsid w:val="00E16CB5"/>
    <w:rsid w:val="00E20309"/>
    <w:rsid w:val="00E213EF"/>
    <w:rsid w:val="00E25A23"/>
    <w:rsid w:val="00E5260D"/>
    <w:rsid w:val="00E57EED"/>
    <w:rsid w:val="00E603E3"/>
    <w:rsid w:val="00E66941"/>
    <w:rsid w:val="00E70D10"/>
    <w:rsid w:val="00E80195"/>
    <w:rsid w:val="00E80C88"/>
    <w:rsid w:val="00E81C14"/>
    <w:rsid w:val="00E90985"/>
    <w:rsid w:val="00E90986"/>
    <w:rsid w:val="00E9797C"/>
    <w:rsid w:val="00EA196B"/>
    <w:rsid w:val="00EA2D09"/>
    <w:rsid w:val="00EA34AF"/>
    <w:rsid w:val="00EC1F4A"/>
    <w:rsid w:val="00EE125F"/>
    <w:rsid w:val="00EE68A1"/>
    <w:rsid w:val="00EF323C"/>
    <w:rsid w:val="00EF6277"/>
    <w:rsid w:val="00EF710D"/>
    <w:rsid w:val="00F06C17"/>
    <w:rsid w:val="00F10F7D"/>
    <w:rsid w:val="00F13E93"/>
    <w:rsid w:val="00F230B4"/>
    <w:rsid w:val="00F322B5"/>
    <w:rsid w:val="00F33FD8"/>
    <w:rsid w:val="00F3717A"/>
    <w:rsid w:val="00F4219F"/>
    <w:rsid w:val="00F539E2"/>
    <w:rsid w:val="00F544A5"/>
    <w:rsid w:val="00F57C0A"/>
    <w:rsid w:val="00F61CF0"/>
    <w:rsid w:val="00F6308F"/>
    <w:rsid w:val="00F64A51"/>
    <w:rsid w:val="00F65576"/>
    <w:rsid w:val="00F75CEA"/>
    <w:rsid w:val="00F76582"/>
    <w:rsid w:val="00F76EE3"/>
    <w:rsid w:val="00F8048C"/>
    <w:rsid w:val="00F877AD"/>
    <w:rsid w:val="00F96466"/>
    <w:rsid w:val="00FA1374"/>
    <w:rsid w:val="00FA2484"/>
    <w:rsid w:val="00FB4B31"/>
    <w:rsid w:val="00FB639B"/>
    <w:rsid w:val="00FB641B"/>
    <w:rsid w:val="00FC1CEA"/>
    <w:rsid w:val="00FC243E"/>
    <w:rsid w:val="00FD02BD"/>
    <w:rsid w:val="00FD0DCD"/>
    <w:rsid w:val="00FD40AE"/>
    <w:rsid w:val="00FD433E"/>
    <w:rsid w:val="00FD4B37"/>
    <w:rsid w:val="00FE1AD7"/>
    <w:rsid w:val="00FE56CD"/>
    <w:rsid w:val="00FE5F5B"/>
    <w:rsid w:val="00FE79DC"/>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DF7063F-9BA0-4DEA-A6DF-63BCC33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a">
    <w:name w:val="Стиль"/>
    <w:rsid w:val="005A3108"/>
    <w:pPr>
      <w:widowControl w:val="0"/>
      <w:autoSpaceDE w:val="0"/>
      <w:autoSpaceDN w:val="0"/>
      <w:adjustRightInd w:val="0"/>
    </w:pPr>
    <w:rPr>
      <w:sz w:val="24"/>
      <w:szCs w:val="24"/>
    </w:rPr>
  </w:style>
  <w:style w:type="character" w:styleId="ab">
    <w:name w:val="Emphasis"/>
    <w:qFormat/>
    <w:locked/>
    <w:rsid w:val="001422CB"/>
    <w:rPr>
      <w:i/>
      <w:iCs/>
    </w:rPr>
  </w:style>
  <w:style w:type="paragraph" w:styleId="ac">
    <w:name w:val="Body Text Indent"/>
    <w:basedOn w:val="a"/>
    <w:link w:val="ad"/>
    <w:rsid w:val="00A033A4"/>
    <w:pPr>
      <w:overflowPunct/>
      <w:autoSpaceDE/>
      <w:autoSpaceDN/>
      <w:adjustRightInd/>
      <w:ind w:firstLine="567"/>
      <w:jc w:val="both"/>
      <w:textAlignment w:val="auto"/>
    </w:pPr>
    <w:rPr>
      <w:sz w:val="28"/>
    </w:rPr>
  </w:style>
  <w:style w:type="character" w:customStyle="1" w:styleId="ad">
    <w:name w:val="Основной текст с отступом Знак"/>
    <w:link w:val="ac"/>
    <w:rsid w:val="00A033A4"/>
    <w:rPr>
      <w:sz w:val="28"/>
    </w:rPr>
  </w:style>
  <w:style w:type="paragraph" w:customStyle="1" w:styleId="ConsPlusNormal">
    <w:name w:val="ConsPlusNormal"/>
    <w:rsid w:val="00403C2B"/>
    <w:pPr>
      <w:autoSpaceDE w:val="0"/>
      <w:autoSpaceDN w:val="0"/>
      <w:adjustRightInd w:val="0"/>
    </w:pPr>
    <w:rPr>
      <w:sz w:val="28"/>
      <w:szCs w:val="28"/>
    </w:rPr>
  </w:style>
  <w:style w:type="character" w:customStyle="1" w:styleId="31">
    <w:name w:val="Основной текст (3)_"/>
    <w:link w:val="32"/>
    <w:rsid w:val="00AE697C"/>
    <w:rPr>
      <w:sz w:val="27"/>
      <w:szCs w:val="27"/>
      <w:shd w:val="clear" w:color="auto" w:fill="FFFFFF"/>
    </w:rPr>
  </w:style>
  <w:style w:type="paragraph" w:customStyle="1" w:styleId="32">
    <w:name w:val="Основной текст (3)"/>
    <w:basedOn w:val="a"/>
    <w:link w:val="31"/>
    <w:rsid w:val="00AE697C"/>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apple-converted-space">
    <w:name w:val="apple-converted-space"/>
    <w:rsid w:val="00BD3175"/>
  </w:style>
  <w:style w:type="paragraph" w:styleId="ae">
    <w:name w:val="Normal (Web)"/>
    <w:basedOn w:val="a"/>
    <w:uiPriority w:val="99"/>
    <w:unhideWhenUsed/>
    <w:rsid w:val="00A83F9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617">
      <w:bodyDiv w:val="1"/>
      <w:marLeft w:val="0"/>
      <w:marRight w:val="0"/>
      <w:marTop w:val="0"/>
      <w:marBottom w:val="0"/>
      <w:divBdr>
        <w:top w:val="none" w:sz="0" w:space="0" w:color="auto"/>
        <w:left w:val="none" w:sz="0" w:space="0" w:color="auto"/>
        <w:bottom w:val="none" w:sz="0" w:space="0" w:color="auto"/>
        <w:right w:val="none" w:sz="0" w:space="0" w:color="auto"/>
      </w:divBdr>
    </w:div>
    <w:div w:id="1494761532">
      <w:bodyDiv w:val="1"/>
      <w:marLeft w:val="0"/>
      <w:marRight w:val="0"/>
      <w:marTop w:val="0"/>
      <w:marBottom w:val="0"/>
      <w:divBdr>
        <w:top w:val="none" w:sz="0" w:space="0" w:color="auto"/>
        <w:left w:val="none" w:sz="0" w:space="0" w:color="auto"/>
        <w:bottom w:val="none" w:sz="0" w:space="0" w:color="auto"/>
        <w:right w:val="none" w:sz="0" w:space="0" w:color="auto"/>
      </w:divBdr>
    </w:div>
    <w:div w:id="1632977327">
      <w:bodyDiv w:val="1"/>
      <w:marLeft w:val="0"/>
      <w:marRight w:val="0"/>
      <w:marTop w:val="0"/>
      <w:marBottom w:val="0"/>
      <w:divBdr>
        <w:top w:val="none" w:sz="0" w:space="0" w:color="auto"/>
        <w:left w:val="none" w:sz="0" w:space="0" w:color="auto"/>
        <w:bottom w:val="none" w:sz="0" w:space="0" w:color="auto"/>
        <w:right w:val="none" w:sz="0" w:space="0" w:color="auto"/>
      </w:divBdr>
    </w:div>
    <w:div w:id="191531372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polkom.Kukmor@tata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na.Ahmetova@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1318</CharactersWithSpaces>
  <SharedDoc>false</SharedDoc>
  <HLinks>
    <vt:vector size="6" baseType="variant">
      <vt:variant>
        <vt:i4>1966181</vt:i4>
      </vt:variant>
      <vt:variant>
        <vt:i4>0</vt:i4>
      </vt:variant>
      <vt:variant>
        <vt:i4>0</vt:i4>
      </vt:variant>
      <vt:variant>
        <vt:i4>5</vt:i4>
      </vt:variant>
      <vt:variant>
        <vt:lpwstr>mailto:Alina.Ahmetova@tatar.ru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Лейсан Валиуллина</cp:lastModifiedBy>
  <cp:revision>2</cp:revision>
  <cp:lastPrinted>2017-12-01T13:19:00Z</cp:lastPrinted>
  <dcterms:created xsi:type="dcterms:W3CDTF">2017-12-08T07:28:00Z</dcterms:created>
  <dcterms:modified xsi:type="dcterms:W3CDTF">2017-12-08T07:28:00Z</dcterms:modified>
</cp:coreProperties>
</file>