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03" w:rsidRDefault="00297203" w:rsidP="00297203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В Кукморе прокуратура добивается привлечения к ответственности руководителя образовательной организации, осуществлявшего безлицензионную деятельность</w:t>
      </w:r>
    </w:p>
    <w:p w:rsidR="00297203" w:rsidRDefault="00297203" w:rsidP="00297203">
      <w:pPr>
        <w:pStyle w:val="font8"/>
      </w:pPr>
      <w:r>
        <w:t>Прокуратура Кукморского района проверила исполнение законодательства о лицензировании в деятельности муниципального бюджетного образовательного учреждения дополнительного образования детей «</w:t>
      </w:r>
      <w:proofErr w:type="spellStart"/>
      <w:r>
        <w:t>Кукморская</w:t>
      </w:r>
      <w:proofErr w:type="spellEnd"/>
      <w:r>
        <w:t xml:space="preserve"> детская школа искусств».</w:t>
      </w:r>
    </w:p>
    <w:p w:rsidR="00297203" w:rsidRDefault="00297203" w:rsidP="00297203">
      <w:pPr>
        <w:pStyle w:val="font9"/>
      </w:pPr>
      <w:r>
        <w:t> </w:t>
      </w:r>
    </w:p>
    <w:p w:rsidR="00297203" w:rsidRDefault="00297203" w:rsidP="00297203">
      <w:pPr>
        <w:pStyle w:val="font9"/>
      </w:pPr>
      <w:r>
        <w:t>В ходе проверки установлено, что учреждение осуществляет деятельность без лицензии. </w:t>
      </w:r>
    </w:p>
    <w:p w:rsidR="00297203" w:rsidRDefault="00297203" w:rsidP="00297203">
      <w:pPr>
        <w:pStyle w:val="font9"/>
      </w:pPr>
      <w:r>
        <w:t> </w:t>
      </w:r>
    </w:p>
    <w:p w:rsidR="00297203" w:rsidRDefault="00297203" w:rsidP="00297203">
      <w:pPr>
        <w:pStyle w:val="font9"/>
      </w:pPr>
      <w:r>
        <w:t>По закону образовательная деятельность подлежит лицензированию. Лицензия на осуществление образовательной деятельности имеет приложение, являющееся ее неотъемлемой частью. В приложении к лицензии указываются адреса мест осуществления образовательной деятельности.</w:t>
      </w:r>
    </w:p>
    <w:p w:rsidR="00297203" w:rsidRDefault="00297203" w:rsidP="00297203">
      <w:pPr>
        <w:pStyle w:val="font9"/>
      </w:pPr>
      <w:r>
        <w:t> </w:t>
      </w:r>
    </w:p>
    <w:p w:rsidR="00297203" w:rsidRDefault="00297203" w:rsidP="00297203">
      <w:pPr>
        <w:pStyle w:val="font9"/>
      </w:pPr>
      <w:r>
        <w:t xml:space="preserve">По данному факту прокуратура возбудила в отношении директора школы дело об административном правонарушении, предусмотренном ч. 1 ст. 19.20 </w:t>
      </w:r>
      <w:proofErr w:type="spellStart"/>
      <w:r>
        <w:t>КоАП</w:t>
      </w:r>
      <w:proofErr w:type="spellEnd"/>
      <w:r>
        <w:t xml:space="preserve"> РФ (осуществление деятельности, не связанной с извлечением прибыли, без специального разрешения (лицензии), если такое разрешение (лицензия) обязательно (обязательна)).</w:t>
      </w:r>
    </w:p>
    <w:p w:rsidR="00297203" w:rsidRDefault="00297203" w:rsidP="00297203">
      <w:pPr>
        <w:pStyle w:val="font9"/>
      </w:pPr>
      <w:r>
        <w:t> </w:t>
      </w:r>
    </w:p>
    <w:p w:rsidR="00297203" w:rsidRDefault="00297203" w:rsidP="00297203">
      <w:pPr>
        <w:pStyle w:val="font9"/>
      </w:pPr>
      <w:r>
        <w:t>Постановление с материалами проверки направлено мировой суд для рассмотрения по существу.</w:t>
      </w:r>
    </w:p>
    <w:p w:rsidR="00873F9A" w:rsidRPr="00297203" w:rsidRDefault="00873F9A" w:rsidP="00297203"/>
    <w:sectPr w:rsidR="00873F9A" w:rsidRPr="00297203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6F1404"/>
    <w:rsid w:val="007331E0"/>
    <w:rsid w:val="00873F9A"/>
    <w:rsid w:val="00893897"/>
    <w:rsid w:val="00B5212D"/>
    <w:rsid w:val="00BA2C5C"/>
    <w:rsid w:val="00B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2017-12-20T14:10:00Z</dcterms:created>
  <dcterms:modified xsi:type="dcterms:W3CDTF">2017-12-20T14:10:00Z</dcterms:modified>
</cp:coreProperties>
</file>