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5B" w:rsidRDefault="00B7065B" w:rsidP="00B7065B">
      <w:pPr>
        <w:pStyle w:val="2"/>
        <w:pBdr>
          <w:top w:val="double" w:sz="6" w:space="8" w:color="6C6C6C"/>
          <w:bottom w:val="single" w:sz="6" w:space="8" w:color="6C6C6C"/>
        </w:pBd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 w:val="0"/>
          <w:bCs w:val="0"/>
          <w:color w:val="6C6C6C"/>
          <w:sz w:val="30"/>
          <w:szCs w:val="30"/>
        </w:rPr>
      </w:pPr>
      <w:r>
        <w:rPr>
          <w:rFonts w:ascii="Arial" w:hAnsi="Arial" w:cs="Arial"/>
          <w:b w:val="0"/>
          <w:bCs w:val="0"/>
          <w:color w:val="6C6C6C"/>
          <w:sz w:val="30"/>
          <w:szCs w:val="30"/>
        </w:rPr>
        <w:t>Вновь введен временный запрет розничной продажи отдельных видов спиртосодержащей непищевой продукции</w:t>
      </w:r>
    </w:p>
    <w:p w:rsidR="00B7065B" w:rsidRDefault="00B7065B" w:rsidP="00B706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Постановлением Главного государственного санитарного врача Российской Федерации от 12.10.2017 № 130 «О приостановлении розничной торговли спиртосодержащей непищевой продукцией, спиртосодержащими пищевыми добавками и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ароматизаторами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» установлено, что юридическим лицам и индивидуальным предпринимателям предписано приостановить на срок 180 суток розничную торговлю спиртосодержащей непищевой продукцией, спиртосодержащими пищевыми добавками и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ароматизаторами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(за исключением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стеклоомывающих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жидкостей,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нежидкой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спиртосодержащей продукции, а также спиртосодержащей продукции с использованием укупорочных средств, исключающих ее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пероральное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потребление) с содержанием этилового спирта более 28 процентов объема готовой продукции, осуществляемой ниже цены, 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продукции, установленной Приказом Минфина России от 11.05.2016 № 58н.</w:t>
      </w:r>
    </w:p>
    <w:p w:rsidR="00B7065B" w:rsidRDefault="00B7065B" w:rsidP="00B706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Руководителям управлений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Роспотребнадзора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по субъектам Российской Федерации и на железнодорожном транспорте поручено, в числе прочего, усилить контроль за оборотом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стеклоомывающих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жидкостей и спиртосодержащих пищевых добавок и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ароматизаторов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</w:p>
    <w:p w:rsidR="00B7065B" w:rsidRPr="00D61A7D" w:rsidRDefault="00B7065B" w:rsidP="00B7065B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0826CA" w:rsidRPr="00B7065B" w:rsidRDefault="000826CA" w:rsidP="00B7065B"/>
    <w:sectPr w:rsidR="000826CA" w:rsidRPr="00B7065B" w:rsidSect="00AD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4869BD"/>
    <w:rsid w:val="0085410A"/>
    <w:rsid w:val="00B370DC"/>
    <w:rsid w:val="00B7065B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2017-12-22T08:42:00Z</dcterms:created>
  <dcterms:modified xsi:type="dcterms:W3CDTF">2017-12-22T08:42:00Z</dcterms:modified>
</cp:coreProperties>
</file>