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BD3" w:rsidRDefault="00C15BD3" w:rsidP="00C15BD3">
      <w:pPr>
        <w:pStyle w:val="1"/>
        <w:shd w:val="clear" w:color="auto" w:fill="F0F0F0"/>
        <w:spacing w:before="300" w:after="450" w:line="450" w:lineRule="atLeast"/>
        <w:rPr>
          <w:rFonts w:ascii="Arial" w:hAnsi="Arial" w:cs="Arial"/>
          <w:b w:val="0"/>
          <w:bCs w:val="0"/>
          <w:caps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aps/>
          <w:color w:val="333333"/>
          <w:sz w:val="45"/>
          <w:szCs w:val="45"/>
        </w:rPr>
        <w:t>ПЕРЕМЕНЫ В МЕДИЦИНСКОМ БИЗНЕСЕ: МАРКИРОВКА ЛЕКАРСТВ СТАНЕТ ОБЯЗАТЕЛЬНОЙ С 2020 ГОДА</w:t>
      </w:r>
    </w:p>
    <w:p w:rsidR="00C15BD3" w:rsidRDefault="00C15BD3" w:rsidP="00C15BD3">
      <w:r>
        <w:t>22.01.2018</w:t>
      </w:r>
    </w:p>
    <w:p w:rsidR="00C15BD3" w:rsidRPr="005E70DF" w:rsidRDefault="00C15BD3" w:rsidP="00C15BD3"/>
    <w:p w:rsidR="00C15BD3" w:rsidRDefault="00C15BD3" w:rsidP="00C15BD3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Согласно Федерального закона от 28.12.2017 № 425-ФЗ « Об обращении лекарственных средств» с 01.01.2020 производители лекарств будут обязаны наносить специальные контрольные (идентификационные) знаки на упаковку лекарств. Маркировать придется большинство препаратов. Исключения составят, например, препараты для клинических исследований.</w:t>
      </w:r>
    </w:p>
    <w:p w:rsidR="00C15BD3" w:rsidRDefault="00C15BD3" w:rsidP="00C15BD3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Маркировка позволит отслеживать оборот лекарств с помощью специальной системы мониторинга движения лекарств. Эта система даст возможность любому потребителю проверить, какой препарат предлагается ему, например, в аптеке: не является ли он контрафактным или фальсифицированным.</w:t>
      </w:r>
    </w:p>
    <w:p w:rsidR="00C15BD3" w:rsidRDefault="00C15BD3" w:rsidP="00C15BD3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 2020 года обязанность вносить информацию о лекарственных препаратах для медицинского применения в систему мониторинга придется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юрлицам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ИП, которые осуществляют с такими препаратами следующие действия:</w:t>
      </w:r>
    </w:p>
    <w:p w:rsidR="00C15BD3" w:rsidRDefault="00C15BD3" w:rsidP="00C15BD3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производство;</w:t>
      </w:r>
    </w:p>
    <w:p w:rsidR="00C15BD3" w:rsidRDefault="00C15BD3" w:rsidP="00C15BD3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хранение;</w:t>
      </w:r>
    </w:p>
    <w:p w:rsidR="00C15BD3" w:rsidRDefault="00C15BD3" w:rsidP="00C15BD3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ввоз в РФ;</w:t>
      </w:r>
    </w:p>
    <w:p w:rsidR="00C15BD3" w:rsidRDefault="00C15BD3" w:rsidP="00C15BD3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отпуск;</w:t>
      </w:r>
    </w:p>
    <w:p w:rsidR="00C15BD3" w:rsidRDefault="00C15BD3" w:rsidP="00C15BD3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реализацию;</w:t>
      </w:r>
    </w:p>
    <w:p w:rsidR="00C15BD3" w:rsidRDefault="00C15BD3" w:rsidP="00C15BD3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передачу;</w:t>
      </w:r>
    </w:p>
    <w:p w:rsidR="00C15BD3" w:rsidRDefault="00C15BD3" w:rsidP="00C15BD3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применение;</w:t>
      </w:r>
    </w:p>
    <w:p w:rsidR="00C15BD3" w:rsidRDefault="00C15BD3" w:rsidP="00C15BD3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уничтожение.</w:t>
      </w:r>
    </w:p>
    <w:p w:rsidR="00C15BD3" w:rsidRDefault="00C15BD3" w:rsidP="00C15BD3">
      <w:pPr>
        <w:pStyle w:val="a3"/>
        <w:shd w:val="clear" w:color="auto" w:fill="F0F0F0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За производство или продажу лекарств без маркировки или с некорректной маркировкой, а также за несвоевременное внесение данных, внесение недостоверной информации в систему мониторинга указанные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юрлица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ИП будут нести ответственность. Например, производителей за нарушения при маркировке смогут привлечь к ответственности по ч. 1 ст. 15.12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КоАП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РФ.</w:t>
      </w:r>
    </w:p>
    <w:p w:rsidR="007E4F36" w:rsidRPr="00C15BD3" w:rsidRDefault="007E4F36" w:rsidP="00C15BD3"/>
    <w:sectPr w:rsidR="007E4F36" w:rsidRPr="00C15BD3" w:rsidSect="007E4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C7947"/>
    <w:rsid w:val="007E4F36"/>
    <w:rsid w:val="009C7947"/>
    <w:rsid w:val="00C1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D3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BD3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794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79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794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2018-03-21T12:34:00Z</dcterms:created>
  <dcterms:modified xsi:type="dcterms:W3CDTF">2018-03-21T12:34:00Z</dcterms:modified>
</cp:coreProperties>
</file>