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53" w:rsidRPr="00BF6DF5" w:rsidRDefault="00460B53" w:rsidP="00460B53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Прокуратура Кукморского района через суд добивается блокировки сайта по продаже анаболических стероидов</w:t>
      </w:r>
    </w:p>
    <w:p w:rsidR="00460B53" w:rsidRPr="00BF6DF5" w:rsidRDefault="00460B53" w:rsidP="00460B53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15.03.2018</w:t>
      </w:r>
    </w:p>
    <w:p w:rsidR="00460B53" w:rsidRPr="00BF6DF5" w:rsidRDefault="00460B53" w:rsidP="00460B53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 xml:space="preserve">Прокуратура Кукморского района на системной основе осуществляет надзор за исполнением законодательства в сфере борьбы с распространением запрещенной информации в сети Интернет. При этом осуществляется мониторинг </w:t>
      </w:r>
      <w:proofErr w:type="spellStart"/>
      <w:r w:rsidRPr="00BF6DF5">
        <w:rPr>
          <w:rFonts w:ascii="Times New Roman" w:hAnsi="Times New Roman" w:cs="Times New Roman"/>
        </w:rPr>
        <w:t>интернет-пространства</w:t>
      </w:r>
      <w:proofErr w:type="spellEnd"/>
      <w:r w:rsidRPr="00BF6DF5">
        <w:rPr>
          <w:rFonts w:ascii="Times New Roman" w:hAnsi="Times New Roman" w:cs="Times New Roman"/>
        </w:rPr>
        <w:t xml:space="preserve"> с целью выявления и пресечения доступа к запрещённому </w:t>
      </w:r>
      <w:proofErr w:type="spellStart"/>
      <w:r w:rsidRPr="00BF6DF5">
        <w:rPr>
          <w:rFonts w:ascii="Times New Roman" w:hAnsi="Times New Roman" w:cs="Times New Roman"/>
        </w:rPr>
        <w:t>контенту</w:t>
      </w:r>
      <w:proofErr w:type="spellEnd"/>
      <w:r w:rsidRPr="00BF6DF5">
        <w:rPr>
          <w:rFonts w:ascii="Times New Roman" w:hAnsi="Times New Roman" w:cs="Times New Roman"/>
        </w:rPr>
        <w:t xml:space="preserve">. Установлено, что на одном из интернет-сайтов размещена информация о приобретении лекарственных средств – анаболических стероидов, действующими веществами которых являются </w:t>
      </w:r>
      <w:proofErr w:type="spellStart"/>
      <w:r w:rsidRPr="00BF6DF5">
        <w:rPr>
          <w:rFonts w:ascii="Times New Roman" w:hAnsi="Times New Roman" w:cs="Times New Roman"/>
        </w:rPr>
        <w:t>метандиенон</w:t>
      </w:r>
      <w:proofErr w:type="spellEnd"/>
      <w:r w:rsidRPr="00BF6DF5">
        <w:rPr>
          <w:rFonts w:ascii="Times New Roman" w:hAnsi="Times New Roman" w:cs="Times New Roman"/>
        </w:rPr>
        <w:t xml:space="preserve">, </w:t>
      </w:r>
      <w:proofErr w:type="spellStart"/>
      <w:r w:rsidRPr="00BF6DF5">
        <w:rPr>
          <w:rFonts w:ascii="Times New Roman" w:hAnsi="Times New Roman" w:cs="Times New Roman"/>
        </w:rPr>
        <w:t>станозолол</w:t>
      </w:r>
      <w:proofErr w:type="spellEnd"/>
      <w:r w:rsidRPr="00BF6DF5">
        <w:rPr>
          <w:rFonts w:ascii="Times New Roman" w:hAnsi="Times New Roman" w:cs="Times New Roman"/>
        </w:rPr>
        <w:t xml:space="preserve">, </w:t>
      </w:r>
      <w:proofErr w:type="spellStart"/>
      <w:r w:rsidRPr="00BF6DF5">
        <w:rPr>
          <w:rFonts w:ascii="Times New Roman" w:hAnsi="Times New Roman" w:cs="Times New Roman"/>
        </w:rPr>
        <w:t>оксандролон</w:t>
      </w:r>
      <w:proofErr w:type="spellEnd"/>
      <w:r w:rsidRPr="00BF6DF5">
        <w:rPr>
          <w:rFonts w:ascii="Times New Roman" w:hAnsi="Times New Roman" w:cs="Times New Roman"/>
        </w:rPr>
        <w:t xml:space="preserve">, </w:t>
      </w:r>
      <w:proofErr w:type="spellStart"/>
      <w:r w:rsidRPr="00BF6DF5">
        <w:rPr>
          <w:rFonts w:ascii="Times New Roman" w:hAnsi="Times New Roman" w:cs="Times New Roman"/>
        </w:rPr>
        <w:t>тренболон</w:t>
      </w:r>
      <w:proofErr w:type="spellEnd"/>
      <w:r w:rsidRPr="00BF6DF5">
        <w:rPr>
          <w:rFonts w:ascii="Times New Roman" w:hAnsi="Times New Roman" w:cs="Times New Roman"/>
        </w:rPr>
        <w:t xml:space="preserve">, </w:t>
      </w:r>
      <w:proofErr w:type="spellStart"/>
      <w:r w:rsidRPr="00BF6DF5">
        <w:rPr>
          <w:rFonts w:ascii="Times New Roman" w:hAnsi="Times New Roman" w:cs="Times New Roman"/>
        </w:rPr>
        <w:t>болденон</w:t>
      </w:r>
      <w:proofErr w:type="spellEnd"/>
      <w:r w:rsidRPr="00BF6DF5">
        <w:rPr>
          <w:rFonts w:ascii="Times New Roman" w:hAnsi="Times New Roman" w:cs="Times New Roman"/>
        </w:rPr>
        <w:t xml:space="preserve">. При этом доступ к информации был свободным для просмотра неограниченным кругом </w:t>
      </w:r>
      <w:proofErr w:type="spellStart"/>
      <w:r w:rsidRPr="00BF6DF5">
        <w:rPr>
          <w:rFonts w:ascii="Times New Roman" w:hAnsi="Times New Roman" w:cs="Times New Roman"/>
        </w:rPr>
        <w:t>интернет-пользователей</w:t>
      </w:r>
      <w:proofErr w:type="spellEnd"/>
      <w:r w:rsidRPr="00BF6DF5">
        <w:rPr>
          <w:rFonts w:ascii="Times New Roman" w:hAnsi="Times New Roman" w:cs="Times New Roman"/>
        </w:rPr>
        <w:t>.   Между тем Федеральный закон «Об информации, информационных технологиях и о защите информации» запрещает распространять информацию, за которую предусмотрена уголовная или административная ответственность. В связи с этим прокуратура направила в суд заявление о признании указанной информации запрещённой к распространению на территории Российской Федерации. Требования прокурора удовлетворены в полном объеме.</w:t>
      </w:r>
    </w:p>
    <w:p w:rsidR="00EA0436" w:rsidRPr="00460B53" w:rsidRDefault="00EA0436" w:rsidP="00460B53"/>
    <w:sectPr w:rsidR="00EA0436" w:rsidRPr="00460B53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A42EE"/>
    <w:rsid w:val="002D7D89"/>
    <w:rsid w:val="00460B53"/>
    <w:rsid w:val="00791032"/>
    <w:rsid w:val="007A736A"/>
    <w:rsid w:val="007D0AAB"/>
    <w:rsid w:val="008F116B"/>
    <w:rsid w:val="00937E32"/>
    <w:rsid w:val="00A6712D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2018-03-29T12:47:00Z</dcterms:created>
  <dcterms:modified xsi:type="dcterms:W3CDTF">2018-03-29T12:47:00Z</dcterms:modified>
</cp:coreProperties>
</file>