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3C" w:rsidRDefault="00DF5C3C" w:rsidP="00DF5C3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опротестовала незаконное решение административной комиссии </w:t>
      </w:r>
    </w:p>
    <w:p w:rsidR="00DF5C3C" w:rsidRDefault="00DF5C3C" w:rsidP="00DF5C3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br/>
        <w:t xml:space="preserve">Прокуратура Кукморского района провела проверку исполнения законодательства при привлечении субъектов предпринимательства к административной ответственности. Установлено, что районной административной комиссией привлекла индивидуального предпринимателя к административной ответственности по ч. 2 ст. 3.2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РТ. Он признан виновным в повторном в течение года нарушении порядка организации уличной торговли. Ему назначено наказание в виде штрафа в размере 10 тыс. рублей в доход государства. Между тем в протоколе об административном правонарушении и в постановлении о привлечении к административной ответственности не были отражены сведения о повторном нарушении противоправных действий в течение года. Таким образом, решение административной комиссии является необоснованным. В связи с этим прокуратура обратилась в Кукморский районный суд с протестом на указанное решение органа административной юрисдикции. Акт реагирования находится на стадии рассмотрения.</w:t>
      </w:r>
    </w:p>
    <w:p w:rsidR="00DF5C3C" w:rsidRDefault="00DF5C3C" w:rsidP="00DF5C3C">
      <w:pPr>
        <w:pStyle w:val="a3"/>
        <w:rPr>
          <w:rFonts w:ascii="Calibri" w:hAnsi="Calibri" w:cs="Calibri"/>
          <w:color w:val="000000"/>
        </w:rPr>
      </w:pPr>
    </w:p>
    <w:p w:rsidR="00DF5C3C" w:rsidRDefault="00DF5C3C" w:rsidP="00DF5C3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0120F6" w:rsidRPr="00DF5C3C" w:rsidRDefault="000120F6" w:rsidP="00DF5C3C"/>
    <w:sectPr w:rsidR="000120F6" w:rsidRPr="00DF5C3C" w:rsidSect="0001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84532"/>
    <w:rsid w:val="000120F6"/>
    <w:rsid w:val="00984532"/>
    <w:rsid w:val="00D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53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2018-11-21T13:54:00Z</dcterms:created>
  <dcterms:modified xsi:type="dcterms:W3CDTF">2018-11-21T13:54:00Z</dcterms:modified>
</cp:coreProperties>
</file>