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9E" w:rsidRDefault="001E039E" w:rsidP="001E039E">
      <w:pPr>
        <w:pStyle w:val="a3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Arial" w:hAnsi="Arial" w:cs="Arial"/>
          <w:color w:val="1C1C1C"/>
          <w:shd w:val="clear" w:color="auto" w:fill="EDEDED"/>
        </w:rPr>
        <w:br/>
        <w:t xml:space="preserve">Прокуратура Кукморского района на системной основе осуществляет надзор за исполнением законодательства в сфере борьбы с распространением запрещенной информации в сети Интернет. При этом осуществляется мониторинг интернет-пространства с целью выявления и пресечения доступа к запрещённому контенту. Установлено, что на 100 интернет-сайтах размещены аудио- и видеоматериалы экстремистского содержания. При этом доступ к информации был свободным для просмотра неограниченным кругом интернет-пользователей. По решению суда указанная информация ранее была признана запрещенной к распространению на территории Российской Федерации. Собранные материалы прокуратура направила в Федеральную службу по надзору в сфере связи, информационных технологий и массовых коммуникаций с целью блокировки доступа к запрещенному </w:t>
      </w:r>
      <w:proofErr w:type="gramStart"/>
      <w:r>
        <w:rPr>
          <w:rFonts w:ascii="Arial" w:hAnsi="Arial" w:cs="Arial"/>
          <w:color w:val="1C1C1C"/>
          <w:shd w:val="clear" w:color="auto" w:fill="EDEDED"/>
        </w:rPr>
        <w:t>контенту.​</w:t>
      </w:r>
      <w:proofErr w:type="gramEnd"/>
    </w:p>
    <w:p w:rsidR="001E039E" w:rsidRDefault="001E039E" w:rsidP="001E039E">
      <w:pPr>
        <w:pStyle w:val="a3"/>
        <w:rPr>
          <w:rFonts w:ascii="Calibri" w:hAnsi="Calibri" w:cs="Calibri"/>
          <w:color w:val="000000"/>
        </w:rPr>
      </w:pPr>
    </w:p>
    <w:p w:rsidR="001E039E" w:rsidRDefault="001E039E" w:rsidP="001E039E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</w:t>
      </w:r>
    </w:p>
    <w:p w:rsidR="00125892" w:rsidRDefault="00125892"/>
    <w:sectPr w:rsidR="00125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9E"/>
    <w:rsid w:val="00125892"/>
    <w:rsid w:val="001E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210AA-9F09-44BE-8D83-E1E05522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39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1</cp:revision>
  <dcterms:created xsi:type="dcterms:W3CDTF">2019-04-16T07:19:00Z</dcterms:created>
  <dcterms:modified xsi:type="dcterms:W3CDTF">2019-04-16T07:20:00Z</dcterms:modified>
</cp:coreProperties>
</file>