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</w:p>
    <w:p w:rsidR="009A211E" w:rsidRDefault="009A211E" w:rsidP="009A211E">
      <w:pPr>
        <w:pStyle w:val="1"/>
        <w:spacing w:before="0" w:beforeAutospacing="0" w:after="0" w:afterAutospacing="0"/>
        <w:rPr>
          <w:rFonts w:ascii="inherit" w:hAnsi="inherit"/>
          <w:sz w:val="36"/>
          <w:szCs w:val="36"/>
        </w:rPr>
      </w:pPr>
      <w:r>
        <w:rPr>
          <w:rFonts w:ascii="inherit" w:hAnsi="inherit"/>
          <w:sz w:val="36"/>
          <w:szCs w:val="36"/>
        </w:rPr>
        <w:t xml:space="preserve">3) </w:t>
      </w:r>
      <w:bookmarkStart w:id="0" w:name="_GoBack"/>
      <w:r>
        <w:rPr>
          <w:rFonts w:ascii="inherit" w:hAnsi="inherit"/>
          <w:sz w:val="36"/>
          <w:szCs w:val="36"/>
        </w:rPr>
        <w:t>О добровольном личном страховании, связанном с предоставлением потребительского кредита</w:t>
      </w:r>
      <w:bookmarkEnd w:id="0"/>
    </w:p>
    <w:p w:rsidR="009A211E" w:rsidRDefault="009A211E" w:rsidP="009A21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размещения - 12.07</w:t>
      </w:r>
      <w:r w:rsidRPr="001D6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A211E" w:rsidRDefault="009A211E" w:rsidP="009A211E">
      <w:pPr>
        <w:pStyle w:val="1"/>
        <w:spacing w:before="0" w:beforeAutospacing="0" w:after="0" w:afterAutospacing="0"/>
        <w:rPr>
          <w:rFonts w:ascii="inherit" w:hAnsi="inherit"/>
          <w:sz w:val="36"/>
          <w:szCs w:val="36"/>
        </w:rPr>
      </w:pP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В целях обеспечения эффективной защиты нарушенных прав и законных интересов страхователей, выгодоприобретателей и страховщиков, а также правильного и единообразного применения судами действующего законодательства 5 июня 2019 года Президиумом Верховного Суда Российской Федерации утвержден обзор судебной практики применения правовых норм, регулирующих добровольное личное страхование, связанное с предоставлением потребительского кредита.</w:t>
      </w: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Систематическая работа по разъяснению вопросов правильного применения действующего законодательства позволила выработать следующие правовые позиции.</w:t>
      </w: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На отношения сторон при подключении заемщика к программе страхования распространяются положения Закона о защите прав потребителей.</w:t>
      </w: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В частности, заемщик вправе потребовать компенсацию морального вреда и штраф при необоснованном списании платы за присоединение к программе.</w:t>
      </w: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Наследники также имеют право требовать от страховой компании выплаты компенсации морального вреда и взыскания с нее штрафа по Закону о защите прав потребителей.</w:t>
      </w: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Страховщик не освобождается от обязанности выплатить возмещение, если заболевание возникло в период действия договора, а инвалидность вследствие этого заболевания была установлена позже.</w:t>
      </w: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Сообщение гражданином ложной информации о состоянии своего здоровья является основанием для отказа в страховом возмещении и признания договора недействительным.</w:t>
      </w:r>
    </w:p>
    <w:p w:rsidR="009A211E" w:rsidRDefault="009A211E" w:rsidP="009A211E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Страховщик, несвоевременно выплативший страховое возмещение, обязан компенсировать проценты и неустойку по кредиту, которые были начислены заемщику в период просрочки выплаты возмещения.</w:t>
      </w:r>
    </w:p>
    <w:p w:rsidR="004C3D46" w:rsidRDefault="004C3D46"/>
    <w:sectPr w:rsidR="004C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1E"/>
    <w:rsid w:val="004C3D46"/>
    <w:rsid w:val="009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18311-ED95-44F9-BB10-5FE7EDE2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1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A21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2019-07-12T13:49:00Z</dcterms:created>
  <dcterms:modified xsi:type="dcterms:W3CDTF">2019-07-12T13:49:00Z</dcterms:modified>
</cp:coreProperties>
</file>