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B6" w:rsidRDefault="00331DB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-415290</wp:posOffset>
            </wp:positionV>
            <wp:extent cx="1828800" cy="7524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DB6" w:rsidRDefault="00331DB6"/>
    <w:p w:rsidR="00331DB6" w:rsidRDefault="00331DB6" w:rsidP="00331DB6">
      <w:pPr>
        <w:ind w:firstLine="709"/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  <w:r w:rsidRPr="0026053F">
        <w:rPr>
          <w:rFonts w:ascii="Segoe UI" w:eastAsia="Calibri" w:hAnsi="Segoe UI" w:cs="Segoe UI"/>
          <w:b/>
          <w:sz w:val="32"/>
          <w:szCs w:val="32"/>
          <w:lang w:eastAsia="sk-SK"/>
        </w:rPr>
        <w:t>Пресс-релиз</w:t>
      </w:r>
    </w:p>
    <w:p w:rsidR="00331DB6" w:rsidRPr="0026053F" w:rsidRDefault="00331DB6" w:rsidP="00331DB6">
      <w:pPr>
        <w:ind w:firstLine="709"/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</w:p>
    <w:p w:rsidR="00942BAF" w:rsidRPr="00942BAF" w:rsidRDefault="00942BAF" w:rsidP="00942BAF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942BAF">
        <w:rPr>
          <w:rFonts w:ascii="Segoe UI" w:eastAsia="Calibri" w:hAnsi="Segoe UI" w:cs="Segoe UI"/>
          <w:sz w:val="32"/>
          <w:szCs w:val="32"/>
          <w:lang w:eastAsia="sk-SK"/>
        </w:rPr>
        <w:t>Росреестром</w:t>
      </w:r>
      <w:proofErr w:type="spellEnd"/>
      <w:r w:rsidRPr="00942BAF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за 2019 год </w:t>
      </w:r>
      <w:r w:rsidRPr="00942BAF">
        <w:rPr>
          <w:rFonts w:ascii="Segoe UI" w:eastAsia="Calibri" w:hAnsi="Segoe UI" w:cs="Segoe UI"/>
          <w:sz w:val="32"/>
          <w:szCs w:val="32"/>
          <w:lang w:eastAsia="sk-SK"/>
        </w:rPr>
        <w:t xml:space="preserve">зарегистрировано </w:t>
      </w:r>
      <w:r>
        <w:rPr>
          <w:rFonts w:ascii="Segoe UI" w:eastAsia="Calibri" w:hAnsi="Segoe UI" w:cs="Segoe UI"/>
          <w:sz w:val="32"/>
          <w:szCs w:val="32"/>
          <w:lang w:eastAsia="sk-SK"/>
        </w:rPr>
        <w:t>более 8</w:t>
      </w:r>
      <w:r w:rsidRPr="00942BAF">
        <w:rPr>
          <w:rFonts w:ascii="Segoe UI" w:eastAsia="Calibri" w:hAnsi="Segoe UI" w:cs="Segoe UI"/>
          <w:sz w:val="32"/>
          <w:szCs w:val="32"/>
          <w:lang w:eastAsia="sk-SK"/>
        </w:rPr>
        <w:t xml:space="preserve">20 тысяч прав </w:t>
      </w:r>
      <w:r w:rsidR="00C77F53">
        <w:rPr>
          <w:rFonts w:ascii="Segoe UI" w:eastAsia="Calibri" w:hAnsi="Segoe UI" w:cs="Segoe UI"/>
          <w:sz w:val="32"/>
          <w:szCs w:val="32"/>
          <w:lang w:eastAsia="sk-SK"/>
        </w:rPr>
        <w:t>на объекты недвижимости</w:t>
      </w:r>
    </w:p>
    <w:p w:rsidR="00942BAF" w:rsidRDefault="00842F3F" w:rsidP="00942BAF">
      <w:pPr>
        <w:jc w:val="both"/>
      </w:pPr>
      <w:r>
        <w:t>По итогам</w:t>
      </w:r>
      <w:r w:rsidR="00942BAF">
        <w:t xml:space="preserve"> 2019 года</w:t>
      </w:r>
      <w:r>
        <w:t xml:space="preserve"> </w:t>
      </w:r>
      <w:proofErr w:type="spellStart"/>
      <w:r>
        <w:t>Росреестром</w:t>
      </w:r>
      <w:proofErr w:type="spellEnd"/>
      <w:r>
        <w:t xml:space="preserve"> Татарстана</w:t>
      </w:r>
      <w:r w:rsidR="00942BAF">
        <w:t xml:space="preserve"> зарегистрировано прав, ограничений прав, обременений объектов недвижимости 822 813.</w:t>
      </w:r>
      <w:r w:rsidR="00C77F53">
        <w:t xml:space="preserve"> Из них количество зарегистрированных прав на жилые помещения составило 274 117, земельные участки  187 118, на </w:t>
      </w:r>
      <w:proofErr w:type="spellStart"/>
      <w:r w:rsidR="00C77F53">
        <w:t>машино-места</w:t>
      </w:r>
      <w:proofErr w:type="spellEnd"/>
      <w:r w:rsidR="00C77F53">
        <w:t xml:space="preserve"> -  1314.</w:t>
      </w:r>
    </w:p>
    <w:p w:rsidR="00942BAF" w:rsidRDefault="00C77F53" w:rsidP="00942BAF">
      <w:pPr>
        <w:jc w:val="both"/>
      </w:pPr>
      <w:r>
        <w:t>При этом, к</w:t>
      </w:r>
      <w:r w:rsidR="00842F3F">
        <w:t xml:space="preserve">ак отметила </w:t>
      </w:r>
      <w:r w:rsidR="00842F3F" w:rsidRPr="00842F3F">
        <w:rPr>
          <w:b/>
        </w:rPr>
        <w:t>и.о. заместителя руководителя Управления Росреестра по Республике Татарстан Людмила Кулагина</w:t>
      </w:r>
      <w:r w:rsidR="00842F3F">
        <w:rPr>
          <w:b/>
        </w:rPr>
        <w:t xml:space="preserve">, </w:t>
      </w:r>
      <w:r>
        <w:t xml:space="preserve">в 2019-м </w:t>
      </w:r>
      <w:r w:rsidRPr="00C77F53">
        <w:t xml:space="preserve">количество зарегистрированных объектов </w:t>
      </w:r>
      <w:r>
        <w:t xml:space="preserve">- жилых помещений и земельных участков - </w:t>
      </w:r>
      <w:r w:rsidRPr="00C77F53">
        <w:t>сохранилось</w:t>
      </w:r>
      <w:r>
        <w:t xml:space="preserve"> примерно на</w:t>
      </w:r>
      <w:r w:rsidR="00842F3F">
        <w:t xml:space="preserve"> уровне</w:t>
      </w:r>
      <w:r w:rsidR="00E16C45">
        <w:t xml:space="preserve"> </w:t>
      </w:r>
      <w:r w:rsidR="00842F3F">
        <w:t>2018</w:t>
      </w:r>
      <w:r>
        <w:t xml:space="preserve">-го года, на </w:t>
      </w:r>
      <w:proofErr w:type="spellStart"/>
      <w:r>
        <w:t>машино-места</w:t>
      </w:r>
      <w:proofErr w:type="spellEnd"/>
      <w:r>
        <w:t xml:space="preserve"> - </w:t>
      </w:r>
      <w:r w:rsidR="00E16C45">
        <w:t xml:space="preserve"> </w:t>
      </w:r>
      <w:r>
        <w:t xml:space="preserve">увеличилось вдвое, то есть </w:t>
      </w:r>
      <w:r w:rsidR="00ED15BF">
        <w:t xml:space="preserve">граждане намного активнее стали оформлять </w:t>
      </w:r>
      <w:r>
        <w:t xml:space="preserve">данные объекты </w:t>
      </w:r>
      <w:r w:rsidR="00ED15BF">
        <w:t xml:space="preserve">в собственность. </w:t>
      </w:r>
    </w:p>
    <w:p w:rsidR="0095736C" w:rsidRDefault="00942BAF" w:rsidP="0095736C">
      <w:pPr>
        <w:jc w:val="both"/>
      </w:pPr>
      <w:r>
        <w:t>Что касается сведений о количестве объектов недвижимости, на которые зарегистрированы переходы прав на основании договоров купли-продажи, то всего по республике было зарегистрировано 1</w:t>
      </w:r>
      <w:r w:rsidR="009218E9">
        <w:t>14 499 таких объектов (в т.ч. в Казани 36 293)</w:t>
      </w:r>
      <w:r>
        <w:t xml:space="preserve">. Из них жилые помещения -  </w:t>
      </w:r>
      <w:r w:rsidR="009218E9">
        <w:t>65 726 (в Казани 22 288)</w:t>
      </w:r>
      <w:r>
        <w:t xml:space="preserve">, нежилые помещения – </w:t>
      </w:r>
      <w:r w:rsidR="009218E9">
        <w:t>9 364 (в Казани 4 088)</w:t>
      </w:r>
      <w:r>
        <w:t xml:space="preserve">, земельные участки – </w:t>
      </w:r>
      <w:r w:rsidR="009218E9">
        <w:t>38 373 (в Казани – 9 206)</w:t>
      </w:r>
      <w:r w:rsidR="0095736C">
        <w:t xml:space="preserve">. Зарегистрировано договоров участия в долевом строительстве 18 193. </w:t>
      </w:r>
    </w:p>
    <w:p w:rsidR="009218E9" w:rsidRDefault="00942BAF" w:rsidP="00942BAF">
      <w:pPr>
        <w:jc w:val="both"/>
      </w:pPr>
      <w:r>
        <w:t xml:space="preserve">В разрезе показателей регистрационной деятельности, влияющих на экономическую ситуацию в республике, следует отметить, что количество </w:t>
      </w:r>
      <w:r w:rsidR="009218E9">
        <w:t>зарегистрированных ипотек в 2019</w:t>
      </w:r>
      <w:r>
        <w:t xml:space="preserve"> году составило 1</w:t>
      </w:r>
      <w:r w:rsidR="009218E9">
        <w:t>18 060 (в 2018-м году 137 380), в том числе ипотек по кредитным сделкам 69 371 (в 2018-м 82 364)</w:t>
      </w:r>
      <w:r w:rsidR="001A6D74">
        <w:t xml:space="preserve">. Так,  по Республике Татарстан было зарегистрировано </w:t>
      </w:r>
      <w:r w:rsidR="00307E7D">
        <w:t>ипотечных сделок на жилые помещения 48 628 (из них в Казани 19 915); на нежилые помещения – 4 239 (из них в Казани 703); на земельные участки – 16 504 (из них в Казани 6 327).</w:t>
      </w:r>
    </w:p>
    <w:p w:rsidR="00B84D45" w:rsidRDefault="00942BAF" w:rsidP="00B84D45">
      <w:pPr>
        <w:shd w:val="clear" w:color="auto" w:fill="FFFFFF"/>
        <w:tabs>
          <w:tab w:val="left" w:pos="993"/>
        </w:tabs>
        <w:jc w:val="both"/>
      </w:pPr>
      <w:r>
        <w:t>Всего в Управление Росреестр</w:t>
      </w:r>
      <w:r w:rsidR="00307E7D">
        <w:t>а по Республике Татарстан в 2019</w:t>
      </w:r>
      <w:r>
        <w:t xml:space="preserve"> году было подано </w:t>
      </w:r>
      <w:r w:rsidR="00F67BAB">
        <w:t xml:space="preserve">около одного миллиона </w:t>
      </w:r>
      <w:r>
        <w:t>заявлений о государственном кадастровом учете и (или) государственной регистрац</w:t>
      </w:r>
      <w:r w:rsidR="0095736C">
        <w:t>ии прав</w:t>
      </w:r>
      <w:r w:rsidR="00B84D45">
        <w:t xml:space="preserve">, из них </w:t>
      </w:r>
      <w:r w:rsidR="00E6701F">
        <w:t>более</w:t>
      </w:r>
      <w:r w:rsidR="00B84D45" w:rsidRPr="00B84D45">
        <w:t> 200 тысяч заявлений</w:t>
      </w:r>
      <w:r w:rsidR="00B84D45">
        <w:t xml:space="preserve"> поступило в </w:t>
      </w:r>
      <w:r w:rsidR="00B84D45" w:rsidRPr="00B84D45">
        <w:t>электронном виде</w:t>
      </w:r>
      <w:r>
        <w:t>.</w:t>
      </w:r>
      <w:r w:rsidR="00E6701F">
        <w:t xml:space="preserve"> Как отметила </w:t>
      </w:r>
      <w:r w:rsidR="00E6701F" w:rsidRPr="00E6701F">
        <w:rPr>
          <w:b/>
        </w:rPr>
        <w:t>Людмила Кулагина,</w:t>
      </w:r>
      <w:r w:rsidR="00E6701F">
        <w:t xml:space="preserve"> благодаря тому, что о</w:t>
      </w:r>
      <w:r w:rsidR="00E6701F" w:rsidRPr="00E6701F">
        <w:t>дной из главных задач Управления остается работа по увеличению объема предоставляемых государственных услуг в электронном виде</w:t>
      </w:r>
      <w:r w:rsidR="00E6701F">
        <w:t>, данный показатель п</w:t>
      </w:r>
      <w:r w:rsidR="00E6701F" w:rsidRPr="00B84D45">
        <w:t>о сравнению</w:t>
      </w:r>
      <w:r w:rsidR="00E6701F" w:rsidRPr="00E6701F">
        <w:t xml:space="preserve"> с  2018-м годом </w:t>
      </w:r>
      <w:r w:rsidR="00E6701F">
        <w:t>увеличился более чем в два раза!</w:t>
      </w:r>
    </w:p>
    <w:p w:rsidR="00E6701F" w:rsidRDefault="00E6701F" w:rsidP="00B84D45">
      <w:pPr>
        <w:shd w:val="clear" w:color="auto" w:fill="FFFFFF"/>
        <w:tabs>
          <w:tab w:val="left" w:pos="993"/>
        </w:tabs>
        <w:jc w:val="both"/>
      </w:pPr>
    </w:p>
    <w:p w:rsidR="003057B1" w:rsidRDefault="003057B1" w:rsidP="003057B1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057B1" w:rsidRDefault="003057B1" w:rsidP="003057B1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057B1" w:rsidRPr="002D0349" w:rsidRDefault="003057B1" w:rsidP="003057B1">
      <w:pPr>
        <w:rPr>
          <w:rFonts w:ascii="Segoe UI" w:hAnsi="Segoe UI" w:cs="Segoe UI"/>
          <w:noProof/>
          <w:sz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E6701F" w:rsidRDefault="00E6701F" w:rsidP="00B84D45">
      <w:pPr>
        <w:shd w:val="clear" w:color="auto" w:fill="FFFFFF"/>
        <w:tabs>
          <w:tab w:val="left" w:pos="993"/>
        </w:tabs>
        <w:jc w:val="both"/>
      </w:pPr>
    </w:p>
    <w:sectPr w:rsidR="00E6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DB6"/>
    <w:rsid w:val="001A6D74"/>
    <w:rsid w:val="003057B1"/>
    <w:rsid w:val="00307E7D"/>
    <w:rsid w:val="00331DB6"/>
    <w:rsid w:val="00414629"/>
    <w:rsid w:val="00842F3F"/>
    <w:rsid w:val="009218E9"/>
    <w:rsid w:val="00942BAF"/>
    <w:rsid w:val="0095736C"/>
    <w:rsid w:val="00A56ED6"/>
    <w:rsid w:val="00A95533"/>
    <w:rsid w:val="00B84D45"/>
    <w:rsid w:val="00C77F53"/>
    <w:rsid w:val="00E16C45"/>
    <w:rsid w:val="00E6701F"/>
    <w:rsid w:val="00ED15BF"/>
    <w:rsid w:val="00F6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2020-01-17T09:01:00Z</cp:lastPrinted>
  <dcterms:created xsi:type="dcterms:W3CDTF">2020-01-17T06:37:00Z</dcterms:created>
  <dcterms:modified xsi:type="dcterms:W3CDTF">2020-01-17T09:52:00Z</dcterms:modified>
</cp:coreProperties>
</file>