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A0" w:rsidRPr="00B016D2" w:rsidRDefault="0000774E" w:rsidP="00B016D2">
      <w:pPr>
        <w:spacing w:before="240" w:after="0" w:line="240" w:lineRule="auto"/>
        <w:ind w:left="-851" w:right="-284" w:firstLine="567"/>
        <w:jc w:val="center"/>
        <w:rPr>
          <w:rFonts w:ascii="Times New Roman" w:eastAsia="Times New Roman" w:hAnsi="Times New Roman" w:cs="Times New Roman"/>
          <w:b/>
          <w:color w:val="333333"/>
          <w:sz w:val="23"/>
          <w:szCs w:val="23"/>
        </w:rPr>
      </w:pPr>
      <w:r w:rsidRPr="00B016D2">
        <w:rPr>
          <w:rFonts w:ascii="Times New Roman" w:eastAsia="Times New Roman" w:hAnsi="Times New Roman" w:cs="Times New Roman"/>
          <w:b/>
          <w:color w:val="333333"/>
          <w:sz w:val="23"/>
          <w:szCs w:val="23"/>
        </w:rPr>
        <w:t>Как выбрать качественный детский товар</w:t>
      </w:r>
      <w:r w:rsidR="00140A21">
        <w:rPr>
          <w:rFonts w:ascii="Times New Roman" w:eastAsia="Times New Roman" w:hAnsi="Times New Roman" w:cs="Times New Roman"/>
          <w:b/>
          <w:color w:val="333333"/>
          <w:sz w:val="23"/>
          <w:szCs w:val="23"/>
        </w:rPr>
        <w:t>.</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Покупая детские товары, каждый родитель хочет, чтобы они были не только красивыми, но и, в первую очередь, качественными и безопасными для ребенка. Надеемся, что наша статья поможет Вам разобраться с тем, что подразумевается под качеством и безопасностью товаров, а также какие особенности есть у категории товаров для детей.</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 xml:space="preserve">Как же отличить качественные товары от </w:t>
      </w:r>
      <w:proofErr w:type="gramStart"/>
      <w:r w:rsidRPr="00BB12FF">
        <w:rPr>
          <w:rFonts w:ascii="Times New Roman" w:eastAsia="Times New Roman" w:hAnsi="Times New Roman" w:cs="Times New Roman"/>
          <w:color w:val="333333"/>
          <w:sz w:val="23"/>
          <w:szCs w:val="23"/>
        </w:rPr>
        <w:t>некачественных</w:t>
      </w:r>
      <w:proofErr w:type="gramEnd"/>
      <w:r w:rsidRPr="00BB12FF">
        <w:rPr>
          <w:rFonts w:ascii="Times New Roman" w:eastAsia="Times New Roman" w:hAnsi="Times New Roman" w:cs="Times New Roman"/>
          <w:color w:val="333333"/>
          <w:sz w:val="23"/>
          <w:szCs w:val="23"/>
        </w:rPr>
        <w:t>?</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Начнем с одежды. В первую очередь, стоит обратить внимание на скрытую отделку. Если швы неровные, плохо простроченные, а их края не обработаны, то с уверенностью можно сказать, что вещь плохая и прослужит недолго. Но даже при хорошем качестве обработки швов обязательно нужно обратить внимание на материал, из которого изделие выполнено. Насторожить должны неестественно яркие цвета: велика вероятность, что при окрашивании ткани были использованы красители, содержащие ядовитые вещества.</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При выборе обуви особое внимание надо уделить внутренней поверхности: она обязательно должна быть выполнена из натуральных материалов, без грубых швов. Гибкость подошвы - обязательный признак хорошей детской обуви, при этом подошва должна быть рифленой.</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Самое сложное – найти по-настоящему качественные и безопасные детские игрушки. Ведь они влияют на правильное формирование личности, поэтому, помимо безопасности для физического здоровья, игрушки должны соответствовать возрасту ребенка. Качественные игрушки не могут быть чересчур интенсивно окрашены, они выдерживаются в естественной цветовой гамме. Если от игрушки исходит резкий химический запах, от ее покупки лучше отказаться. Но и приятная отдушка тоже должна насторожить, потому что игрушки пахнуть вообще не должны. Мягкие игрушки не надо стесняться проверить на прочность меха, слегка потянув за пучок ворсинок.</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Важно помнить о том, что согласно ст.7 Закона потребитель имеет право на то, чтобы товар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Изготовитель обязан обеспечивать безопасность товара в течение установленного срока службы или срока годности товара.</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Если изготовитель не установил на товар срок службы, он обязан обеспечить безопасность товара в течение десяти лет со дня передачи товара потребителю.</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 xml:space="preserve">Вред, причиненный жизни, здоровью или имуществу потребителя вследствие </w:t>
      </w:r>
      <w:proofErr w:type="spellStart"/>
      <w:r w:rsidRPr="00BB12FF">
        <w:rPr>
          <w:rFonts w:ascii="Times New Roman" w:eastAsia="Times New Roman" w:hAnsi="Times New Roman" w:cs="Times New Roman"/>
          <w:color w:val="333333"/>
          <w:sz w:val="23"/>
          <w:szCs w:val="23"/>
        </w:rPr>
        <w:t>необеспечения</w:t>
      </w:r>
      <w:proofErr w:type="spellEnd"/>
      <w:r w:rsidRPr="00BB12FF">
        <w:rPr>
          <w:rFonts w:ascii="Times New Roman" w:eastAsia="Times New Roman" w:hAnsi="Times New Roman" w:cs="Times New Roman"/>
          <w:color w:val="333333"/>
          <w:sz w:val="23"/>
          <w:szCs w:val="23"/>
        </w:rPr>
        <w:t xml:space="preserve"> безопасности товара, подлежит возмещению в соответствии со ст. 14 Закона.</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Кроме того, если для безопасности использования товара, его хранения, транспортировки и утилизации необходимо соблюдать специальные правила (далее - правила), изготовитель обязан указать эти правила в сопроводительной документации на товар, на этикетке, маркировкой или иным способом, а продавец обязан довести эти правила до сведения потребителя.</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Так как же можно определить качество детских товаров, а также их безопасность?</w:t>
      </w:r>
    </w:p>
    <w:p w:rsidR="00B016D2" w:rsidRPr="00B016D2"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 xml:space="preserve">В настоящее время действует технический регламент Таможенного союза «О безопасности продукции, предназначенной для детей и подростков» </w:t>
      </w:r>
      <w:proofErr w:type="gramStart"/>
      <w:r w:rsidRPr="00BB12FF">
        <w:rPr>
          <w:rFonts w:ascii="Times New Roman" w:eastAsia="Times New Roman" w:hAnsi="Times New Roman" w:cs="Times New Roman"/>
          <w:color w:val="333333"/>
          <w:sz w:val="23"/>
          <w:szCs w:val="23"/>
        </w:rPr>
        <w:t>ТР</w:t>
      </w:r>
      <w:proofErr w:type="gramEnd"/>
      <w:r w:rsidRPr="00BB12FF">
        <w:rPr>
          <w:rFonts w:ascii="Times New Roman" w:eastAsia="Times New Roman" w:hAnsi="Times New Roman" w:cs="Times New Roman"/>
          <w:color w:val="333333"/>
          <w:sz w:val="23"/>
          <w:szCs w:val="23"/>
        </w:rPr>
        <w:t xml:space="preserve"> ТС 007/2011, утв. решением Комиссии Таможенного союза от 23.09.2011 г. N 797 и технический регламент Таможенного союза «О безопасности игрушек» ТР ТС 008/2011, утв. решением Комиссии Таможенного союза от 23.09.2011 г. N 798.</w:t>
      </w:r>
    </w:p>
    <w:p w:rsidR="00BB12FF" w:rsidRPr="00B016D2"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proofErr w:type="gramStart"/>
      <w:r w:rsidRPr="00BB12FF">
        <w:rPr>
          <w:rFonts w:ascii="Times New Roman" w:eastAsia="Times New Roman" w:hAnsi="Times New Roman" w:cs="Times New Roman"/>
          <w:color w:val="333333"/>
          <w:sz w:val="23"/>
          <w:szCs w:val="23"/>
        </w:rPr>
        <w:lastRenderedPageBreak/>
        <w:t>Многие не знают, что продукция для детей и подростков выпускается в обращение на рынке государств-членов Таможенного союза при её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государств-членов Таможенного союза.</w:t>
      </w:r>
      <w:proofErr w:type="gramEnd"/>
    </w:p>
    <w:p w:rsidR="00BC6AF7" w:rsidRPr="00BB12FF" w:rsidRDefault="00BC6AF7"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016D2">
        <w:rPr>
          <w:rFonts w:ascii="Times New Roman" w:eastAsia="Times New Roman" w:hAnsi="Times New Roman" w:cs="Times New Roman"/>
          <w:noProof/>
          <w:color w:val="333333"/>
          <w:sz w:val="23"/>
          <w:szCs w:val="23"/>
        </w:rPr>
        <w:drawing>
          <wp:inline distT="0" distB="0" distL="0" distR="0">
            <wp:extent cx="1714500" cy="126098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0903" t="10826" r="39391" b="24217"/>
                    <a:stretch>
                      <a:fillRect/>
                    </a:stretch>
                  </pic:blipFill>
                  <pic:spPr bwMode="auto">
                    <a:xfrm>
                      <a:off x="0" y="0"/>
                      <a:ext cx="1714500" cy="1260987"/>
                    </a:xfrm>
                    <a:prstGeom prst="rect">
                      <a:avLst/>
                    </a:prstGeom>
                    <a:noFill/>
                    <a:ln w="9525">
                      <a:noFill/>
                      <a:miter lim="800000"/>
                      <a:headEnd/>
                      <a:tailEnd/>
                    </a:ln>
                  </pic:spPr>
                </pic:pic>
              </a:graphicData>
            </a:graphic>
          </wp:inline>
        </w:drawing>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В случае</w:t>
      </w:r>
      <w:proofErr w:type="gramStart"/>
      <w:r w:rsidRPr="00BB12FF">
        <w:rPr>
          <w:rFonts w:ascii="Times New Roman" w:eastAsia="Times New Roman" w:hAnsi="Times New Roman" w:cs="Times New Roman"/>
          <w:color w:val="333333"/>
          <w:sz w:val="23"/>
          <w:szCs w:val="23"/>
        </w:rPr>
        <w:t>,</w:t>
      </w:r>
      <w:proofErr w:type="gramEnd"/>
      <w:r w:rsidRPr="00BB12FF">
        <w:rPr>
          <w:rFonts w:ascii="Times New Roman" w:eastAsia="Times New Roman" w:hAnsi="Times New Roman" w:cs="Times New Roman"/>
          <w:color w:val="333333"/>
          <w:sz w:val="23"/>
          <w:szCs w:val="23"/>
        </w:rPr>
        <w:t xml:space="preserve"> если Вы не смогли обнаружить данную маркировку, то, скорее всего, товар не прошел контроль, а значит никто не может поручиться за качество и безопасность данной вещи для Вашего ребенка.</w:t>
      </w:r>
    </w:p>
    <w:p w:rsidR="00B016D2" w:rsidRPr="00B016D2"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Что же делать потребителю, если ему продан товар ненадлежащего качества?</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В соответствии с п.1 ст.18 Закона потребитель в случае обнаружения в товаре недостатков, если они не были оговорены продавцом, по своему выбору вправе:</w:t>
      </w:r>
    </w:p>
    <w:p w:rsidR="00BB12FF" w:rsidRPr="00BB12FF" w:rsidRDefault="00BB12FF" w:rsidP="00B016D2">
      <w:pPr>
        <w:numPr>
          <w:ilvl w:val="0"/>
          <w:numId w:val="1"/>
        </w:num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потребовать замены на товар этой же марки (этих же модели и (или) артикула);</w:t>
      </w:r>
    </w:p>
    <w:p w:rsidR="00BB12FF" w:rsidRPr="00BB12FF" w:rsidRDefault="00BB12FF" w:rsidP="00B016D2">
      <w:pPr>
        <w:numPr>
          <w:ilvl w:val="0"/>
          <w:numId w:val="1"/>
        </w:num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потребовать замены на такой же товар другой марки (модели, артикула) с соответствующим перерасчетом покупной цены;</w:t>
      </w:r>
    </w:p>
    <w:p w:rsidR="00BB12FF" w:rsidRPr="00BB12FF" w:rsidRDefault="00BB12FF" w:rsidP="00B016D2">
      <w:pPr>
        <w:numPr>
          <w:ilvl w:val="0"/>
          <w:numId w:val="1"/>
        </w:num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потребовать соразмерного уменьшения покупной цены;</w:t>
      </w:r>
    </w:p>
    <w:p w:rsidR="00BB12FF" w:rsidRPr="00BB12FF" w:rsidRDefault="00BB12FF" w:rsidP="00B016D2">
      <w:pPr>
        <w:numPr>
          <w:ilvl w:val="0"/>
          <w:numId w:val="1"/>
        </w:num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BB12FF" w:rsidRPr="00BB12FF" w:rsidRDefault="00BB12FF" w:rsidP="00B016D2">
      <w:pPr>
        <w:numPr>
          <w:ilvl w:val="0"/>
          <w:numId w:val="1"/>
        </w:num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В таком случае рекомендуем обратиться к продавцу с письменной претензией, в которой в обязательном порядке должны быть изложены Ваши данные, причина обращения. </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Составленную претензию необходимо направить по почте с уведомлением о вручении и описью вложения или передать нарочно уполномоченному работнику продавца. В описи вложения необходимо указать «претензия от __.__.2017г. по поводу (далее необходимо указать Ваше требование)». Если претензия передается работнику продавца нарочно, Вам необходимо сделать копию претензии, на которой работник продавца собственноручно напишет свои Ф.И.О., должность, дату принятия претензии и поставит свою подпись. К претензии следует приложить копии кассового/товарного чека, гарантийного талона, иные документы.</w:t>
      </w:r>
    </w:p>
    <w:p w:rsidR="00BB12FF" w:rsidRPr="00BB12FF" w:rsidRDefault="00BB12FF" w:rsidP="00B016D2">
      <w:pPr>
        <w:spacing w:before="240" w:after="0" w:line="240" w:lineRule="auto"/>
        <w:ind w:left="-851" w:right="-284" w:firstLine="567"/>
        <w:jc w:val="both"/>
        <w:rPr>
          <w:rFonts w:ascii="Times New Roman" w:eastAsia="Times New Roman" w:hAnsi="Times New Roman" w:cs="Times New Roman"/>
          <w:color w:val="333333"/>
          <w:sz w:val="23"/>
          <w:szCs w:val="23"/>
        </w:rPr>
      </w:pPr>
      <w:r w:rsidRPr="00BB12FF">
        <w:rPr>
          <w:rFonts w:ascii="Times New Roman" w:eastAsia="Times New Roman" w:hAnsi="Times New Roman" w:cs="Times New Roman"/>
          <w:color w:val="333333"/>
          <w:sz w:val="23"/>
          <w:szCs w:val="23"/>
        </w:rPr>
        <w:t xml:space="preserve">В случае отказа продавца удовлетворить Ваше требование в добровольном порядке, Вам надлежит обращаться в суд, т.к. в соответствии со ст.11 Гражданского кодекса РФ и ст.17 Закона защита нарушенных гражданских прав находится в компетенции судебных органов. </w:t>
      </w:r>
    </w:p>
    <w:p w:rsidR="00BB6B70" w:rsidRDefault="00BB6B70" w:rsidP="00BB6B70">
      <w:pPr>
        <w:spacing w:after="0"/>
        <w:ind w:left="4248"/>
        <w:rPr>
          <w:rFonts w:ascii="Times New Roman" w:hAnsi="Times New Roman" w:cs="Times New Roman"/>
          <w:sz w:val="20"/>
          <w:szCs w:val="20"/>
        </w:rPr>
      </w:pPr>
    </w:p>
    <w:p w:rsidR="00F3704A" w:rsidRPr="00B016D2" w:rsidRDefault="00BB6B70" w:rsidP="00BB6B70">
      <w:pPr>
        <w:spacing w:after="0"/>
        <w:ind w:left="4248"/>
        <w:rPr>
          <w:rFonts w:ascii="Times New Roman" w:hAnsi="Times New Roman" w:cs="Times New Roman"/>
          <w:sz w:val="23"/>
          <w:szCs w:val="23"/>
        </w:rPr>
      </w:pPr>
      <w:r>
        <w:rPr>
          <w:rFonts w:ascii="Times New Roman" w:hAnsi="Times New Roman" w:cs="Times New Roman"/>
          <w:sz w:val="20"/>
          <w:szCs w:val="20"/>
        </w:rPr>
        <w:t xml:space="preserve">отдел в </w:t>
      </w:r>
      <w:proofErr w:type="spellStart"/>
      <w:r>
        <w:rPr>
          <w:rFonts w:ascii="Times New Roman" w:hAnsi="Times New Roman" w:cs="Times New Roman"/>
          <w:sz w:val="20"/>
          <w:szCs w:val="20"/>
        </w:rPr>
        <w:t>Кукморском</w:t>
      </w:r>
      <w:proofErr w:type="spellEnd"/>
      <w:r>
        <w:rPr>
          <w:rFonts w:ascii="Times New Roman" w:hAnsi="Times New Roman" w:cs="Times New Roman"/>
          <w:sz w:val="20"/>
          <w:szCs w:val="20"/>
        </w:rPr>
        <w:t xml:space="preserve"> районе Филиала ФБУЗ «Центр </w:t>
      </w:r>
      <w:proofErr w:type="spellStart"/>
      <w:r>
        <w:rPr>
          <w:rFonts w:ascii="Times New Roman" w:hAnsi="Times New Roman" w:cs="Times New Roman"/>
          <w:sz w:val="20"/>
          <w:szCs w:val="20"/>
        </w:rPr>
        <w:t>гигиеныи</w:t>
      </w:r>
      <w:proofErr w:type="spellEnd"/>
      <w:r>
        <w:rPr>
          <w:rFonts w:ascii="Times New Roman" w:hAnsi="Times New Roman" w:cs="Times New Roman"/>
          <w:sz w:val="20"/>
          <w:szCs w:val="20"/>
        </w:rPr>
        <w:t xml:space="preserve"> эпидемиологии в РТ (Татарстан)</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Сабинском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Кукморском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Мамадышском</w:t>
      </w:r>
      <w:proofErr w:type="spellEnd"/>
      <w:r>
        <w:rPr>
          <w:rFonts w:ascii="Times New Roman" w:hAnsi="Times New Roman" w:cs="Times New Roman"/>
          <w:sz w:val="20"/>
          <w:szCs w:val="20"/>
        </w:rPr>
        <w:t xml:space="preserve">  районах </w:t>
      </w:r>
    </w:p>
    <w:sectPr w:rsidR="00F3704A" w:rsidRPr="00B016D2" w:rsidSect="001446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2362A"/>
    <w:multiLevelType w:val="multilevel"/>
    <w:tmpl w:val="D40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12FF"/>
    <w:rsid w:val="0000774E"/>
    <w:rsid w:val="00064DC5"/>
    <w:rsid w:val="00140A21"/>
    <w:rsid w:val="00144647"/>
    <w:rsid w:val="003C432B"/>
    <w:rsid w:val="005310A0"/>
    <w:rsid w:val="00B016D2"/>
    <w:rsid w:val="00BB12FF"/>
    <w:rsid w:val="00BB6B70"/>
    <w:rsid w:val="00BC6AF7"/>
    <w:rsid w:val="00DD6FBB"/>
    <w:rsid w:val="00E448DF"/>
    <w:rsid w:val="00F3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2F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C6A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6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82424">
      <w:bodyDiv w:val="1"/>
      <w:marLeft w:val="0"/>
      <w:marRight w:val="0"/>
      <w:marTop w:val="0"/>
      <w:marBottom w:val="0"/>
      <w:divBdr>
        <w:top w:val="none" w:sz="0" w:space="0" w:color="auto"/>
        <w:left w:val="none" w:sz="0" w:space="0" w:color="auto"/>
        <w:bottom w:val="none" w:sz="0" w:space="0" w:color="auto"/>
        <w:right w:val="none" w:sz="0" w:space="0" w:color="auto"/>
      </w:divBdr>
    </w:div>
    <w:div w:id="43864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917</Words>
  <Characters>5229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2020-05-27T13:08:00Z</cp:lastPrinted>
  <dcterms:created xsi:type="dcterms:W3CDTF">2020-05-27T11:14:00Z</dcterms:created>
  <dcterms:modified xsi:type="dcterms:W3CDTF">2020-05-27T13:13:00Z</dcterms:modified>
</cp:coreProperties>
</file>