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E" w:rsidRDefault="009534EE" w:rsidP="00840A7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Кукморский муниципальный район</w:t>
      </w:r>
    </w:p>
    <w:p w:rsidR="009534EE" w:rsidRDefault="009534EE" w:rsidP="00840A74">
      <w:pPr>
        <w:ind w:firstLine="709"/>
        <w:jc w:val="center"/>
        <w:rPr>
          <w:b/>
          <w:szCs w:val="28"/>
        </w:rPr>
      </w:pPr>
    </w:p>
    <w:p w:rsidR="00BD0E78" w:rsidRDefault="00BD0E78" w:rsidP="00840A74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224458">
        <w:rPr>
          <w:b/>
          <w:szCs w:val="28"/>
        </w:rPr>
        <w:t>2</w:t>
      </w:r>
    </w:p>
    <w:p w:rsidR="009534EE" w:rsidRPr="009534EE" w:rsidRDefault="00BD0E78" w:rsidP="00840A74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 xml:space="preserve">комиссии по соблюдению требований </w:t>
      </w:r>
      <w:proofErr w:type="gramStart"/>
      <w:r w:rsidR="009534EE" w:rsidRPr="009534EE">
        <w:rPr>
          <w:b/>
          <w:bCs/>
          <w:szCs w:val="28"/>
        </w:rPr>
        <w:t>к</w:t>
      </w:r>
      <w:proofErr w:type="gramEnd"/>
      <w:r w:rsidR="009534EE" w:rsidRPr="009534EE">
        <w:rPr>
          <w:b/>
          <w:bCs/>
          <w:szCs w:val="28"/>
        </w:rPr>
        <w:t xml:space="preserve"> служебному</w:t>
      </w:r>
    </w:p>
    <w:p w:rsidR="00BD0E78" w:rsidRDefault="009534EE" w:rsidP="00840A74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840A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840A74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BD0E78">
        <w:rPr>
          <w:szCs w:val="28"/>
          <w:lang w:eastAsia="en-US"/>
        </w:rPr>
        <w:t xml:space="preserve">                                                                       </w:t>
      </w:r>
      <w:r w:rsidR="00C15870">
        <w:rPr>
          <w:szCs w:val="28"/>
          <w:lang w:eastAsia="en-US"/>
        </w:rPr>
        <w:t>20</w:t>
      </w:r>
      <w:r>
        <w:rPr>
          <w:szCs w:val="28"/>
          <w:lang w:eastAsia="en-US"/>
        </w:rPr>
        <w:t xml:space="preserve">.02.2021 </w:t>
      </w:r>
      <w:r w:rsidR="00BD0E78">
        <w:rPr>
          <w:szCs w:val="28"/>
          <w:lang w:eastAsia="en-US"/>
        </w:rPr>
        <w:t>г.</w:t>
      </w:r>
      <w:r w:rsidR="005B735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</w:t>
      </w:r>
      <w:r w:rsidR="00C15870">
        <w:rPr>
          <w:szCs w:val="28"/>
          <w:lang w:eastAsia="en-US"/>
        </w:rPr>
        <w:t>4</w:t>
      </w:r>
      <w:r w:rsidR="005B7357">
        <w:rPr>
          <w:szCs w:val="28"/>
          <w:lang w:eastAsia="en-US"/>
        </w:rPr>
        <w:t>.00ч.</w:t>
      </w:r>
    </w:p>
    <w:p w:rsidR="00BD0E78" w:rsidRDefault="00BD0E78" w:rsidP="00840A74">
      <w:pPr>
        <w:ind w:firstLine="709"/>
        <w:rPr>
          <w:szCs w:val="28"/>
          <w:lang w:eastAsia="en-US"/>
        </w:rPr>
      </w:pPr>
    </w:p>
    <w:p w:rsidR="00BD0E78" w:rsidRDefault="00BD0E78" w:rsidP="00840A74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9E458F">
        <w:rPr>
          <w:b/>
          <w:sz w:val="28"/>
          <w:szCs w:val="28"/>
        </w:rPr>
        <w:t xml:space="preserve"> </w:t>
      </w:r>
      <w:r w:rsidR="005B7C30">
        <w:rPr>
          <w:b/>
          <w:sz w:val="28"/>
          <w:szCs w:val="28"/>
        </w:rPr>
        <w:t xml:space="preserve">8 </w:t>
      </w:r>
      <w:r w:rsidR="009E458F">
        <w:rPr>
          <w:b/>
          <w:sz w:val="28"/>
          <w:szCs w:val="28"/>
        </w:rPr>
        <w:t>чел.</w:t>
      </w:r>
    </w:p>
    <w:p w:rsidR="00BD0E78" w:rsidRDefault="00BD0E78" w:rsidP="00840A74">
      <w:pPr>
        <w:pStyle w:val="a4"/>
        <w:ind w:firstLine="709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 xml:space="preserve">Резеда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заместитель Главы Кукморского </w:t>
                  </w:r>
                  <w:proofErr w:type="gramStart"/>
                  <w:r w:rsidRPr="00EB4775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EB4775">
                    <w:rPr>
                      <w:sz w:val="28"/>
                      <w:szCs w:val="28"/>
                    </w:rPr>
                    <w:t xml:space="preserve"> района, председатель комиссии;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Ирина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110D61" w:rsidRDefault="00110D61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Мингазова</w:t>
                  </w:r>
                  <w:proofErr w:type="spellEnd"/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Раушания Зуфаровна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 xml:space="preserve">Валентин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управляющий делами Исполнительного комитета Кукморского муниципального района;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635"/>
              </w:trPr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Сабитова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Альфинур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4775">
                    <w:rPr>
                      <w:sz w:val="28"/>
                      <w:szCs w:val="28"/>
                    </w:rPr>
                    <w:t>Гайсовна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Общественного совета Кукморского муниципального района;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48"/>
              </w:trPr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Рамиль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Нурсилевич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главный специалист (юрист) Исполнительного комитета Кукморского муниципального района</w:t>
                  </w:r>
                </w:p>
              </w:tc>
            </w:tr>
          </w:tbl>
          <w:p w:rsidR="00BD0E78" w:rsidRDefault="00BD0E78" w:rsidP="00840A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0E78" w:rsidRDefault="009E458F" w:rsidP="00840A74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840A74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5B7C30">
        <w:rPr>
          <w:b/>
          <w:szCs w:val="28"/>
        </w:rPr>
        <w:t>1</w:t>
      </w:r>
      <w:r w:rsidR="009E458F">
        <w:rPr>
          <w:b/>
          <w:szCs w:val="28"/>
        </w:rPr>
        <w:t xml:space="preserve"> чел.</w:t>
      </w:r>
    </w:p>
    <w:p w:rsidR="00840A74" w:rsidRDefault="00840A74" w:rsidP="00840A74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D2696B" w:rsidRPr="00D2696B" w:rsidRDefault="00BD0E78" w:rsidP="00840A74">
      <w:pPr>
        <w:pStyle w:val="4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Cs w:val="28"/>
        </w:rPr>
      </w:pPr>
      <w:r w:rsidRPr="00D2696B">
        <w:rPr>
          <w:rFonts w:ascii="Times New Roman" w:hAnsi="Times New Roman" w:cs="Times New Roman"/>
          <w:i w:val="0"/>
          <w:color w:val="auto"/>
          <w:szCs w:val="28"/>
        </w:rPr>
        <w:t>Приглашенные:</w:t>
      </w:r>
    </w:p>
    <w:p w:rsidR="005B7357" w:rsidRDefault="00840A74" w:rsidP="00840A74">
      <w:pPr>
        <w:jc w:val="both"/>
        <w:rPr>
          <w:szCs w:val="28"/>
        </w:rPr>
      </w:pPr>
      <w:r>
        <w:rPr>
          <w:szCs w:val="28"/>
        </w:rPr>
        <w:t>-</w:t>
      </w:r>
      <w:r w:rsidR="00396B0F" w:rsidRPr="00396B0F">
        <w:rPr>
          <w:szCs w:val="28"/>
        </w:rPr>
        <w:t xml:space="preserve">начальник Управления </w:t>
      </w:r>
      <w:r w:rsidR="00C15870">
        <w:rPr>
          <w:szCs w:val="28"/>
        </w:rPr>
        <w:t>по делам молодежи и спорту</w:t>
      </w:r>
      <w:r w:rsidR="00396B0F" w:rsidRPr="00396B0F">
        <w:rPr>
          <w:szCs w:val="28"/>
        </w:rPr>
        <w:t xml:space="preserve"> Исполнительного комитета Кукморского муниц</w:t>
      </w:r>
      <w:r w:rsidR="00C15870">
        <w:rPr>
          <w:szCs w:val="28"/>
        </w:rPr>
        <w:t xml:space="preserve">ипального района </w:t>
      </w:r>
      <w:proofErr w:type="spellStart"/>
      <w:r w:rsidR="00C15870">
        <w:rPr>
          <w:szCs w:val="28"/>
        </w:rPr>
        <w:t>Кашапов</w:t>
      </w:r>
      <w:proofErr w:type="spellEnd"/>
      <w:r w:rsidR="00C15870">
        <w:rPr>
          <w:szCs w:val="28"/>
        </w:rPr>
        <w:t xml:space="preserve"> И.Ш.</w:t>
      </w:r>
      <w:r>
        <w:rPr>
          <w:szCs w:val="28"/>
        </w:rPr>
        <w:t>;</w:t>
      </w:r>
    </w:p>
    <w:p w:rsidR="00840A74" w:rsidRDefault="00840A74" w:rsidP="00840A74">
      <w:pPr>
        <w:jc w:val="both"/>
      </w:pPr>
      <w:r>
        <w:t>-директор МБУ «клуб» Г</w:t>
      </w:r>
      <w:r w:rsidR="0020591D">
        <w:t>.</w:t>
      </w:r>
      <w:r>
        <w:t xml:space="preserve">А.Ф.; </w:t>
      </w:r>
    </w:p>
    <w:p w:rsidR="00840A74" w:rsidRPr="00396B0F" w:rsidRDefault="00840A74" w:rsidP="00840A74">
      <w:pPr>
        <w:jc w:val="both"/>
        <w:rPr>
          <w:szCs w:val="28"/>
        </w:rPr>
      </w:pPr>
      <w:r>
        <w:t>-директор МБУ «клуб» Н</w:t>
      </w:r>
      <w:r w:rsidR="0020591D">
        <w:t>.</w:t>
      </w:r>
      <w:r>
        <w:t>М.А.</w:t>
      </w:r>
    </w:p>
    <w:p w:rsidR="00343BA2" w:rsidRDefault="00343BA2" w:rsidP="00840A74">
      <w:pPr>
        <w:ind w:firstLine="709"/>
        <w:jc w:val="both"/>
        <w:rPr>
          <w:b/>
          <w:szCs w:val="28"/>
        </w:rPr>
      </w:pPr>
    </w:p>
    <w:p w:rsidR="00BD0E78" w:rsidRDefault="00BD0E78" w:rsidP="00840A74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Повестка дня:  </w:t>
      </w:r>
    </w:p>
    <w:p w:rsidR="00BD0E78" w:rsidRDefault="000A47C5" w:rsidP="00840A74">
      <w:pPr>
        <w:ind w:firstLine="709"/>
        <w:jc w:val="both"/>
        <w:rPr>
          <w:szCs w:val="28"/>
        </w:rPr>
      </w:pPr>
      <w:r>
        <w:t xml:space="preserve"> О </w:t>
      </w:r>
      <w:proofErr w:type="gramStart"/>
      <w:r>
        <w:t>результатах</w:t>
      </w:r>
      <w:proofErr w:type="gramEnd"/>
      <w:r>
        <w:t xml:space="preserve"> проверки по факт</w:t>
      </w:r>
      <w:r w:rsidR="00A42685">
        <w:t>ам</w:t>
      </w:r>
      <w:r>
        <w:t xml:space="preserve"> не уведомления  директором МБУ «</w:t>
      </w:r>
      <w:r w:rsidR="0020591D">
        <w:t>клуб</w:t>
      </w:r>
      <w:r>
        <w:t>» Г</w:t>
      </w:r>
      <w:r w:rsidR="0020591D">
        <w:t>.</w:t>
      </w:r>
      <w:r>
        <w:t>А.Ф. и директором МБУ «клуб» Н</w:t>
      </w:r>
      <w:r w:rsidR="0020591D">
        <w:t>.</w:t>
      </w:r>
      <w:r>
        <w:t xml:space="preserve">М.А. </w:t>
      </w:r>
      <w:r w:rsidRPr="006562C7">
        <w:t xml:space="preserve">о возникновении личной </w:t>
      </w:r>
      <w:r w:rsidRPr="006562C7"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847328">
        <w:rPr>
          <w:szCs w:val="28"/>
        </w:rPr>
        <w:t>.</w:t>
      </w:r>
    </w:p>
    <w:p w:rsidR="009E458F" w:rsidRDefault="009E458F" w:rsidP="00840A74">
      <w:pPr>
        <w:ind w:firstLine="709"/>
        <w:jc w:val="both"/>
        <w:rPr>
          <w:szCs w:val="28"/>
        </w:rPr>
      </w:pPr>
    </w:p>
    <w:p w:rsidR="000A47C5" w:rsidRDefault="00224458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Слушали:</w:t>
      </w:r>
      <w:r w:rsidR="009E458F" w:rsidRPr="0097092B">
        <w:rPr>
          <w:sz w:val="28"/>
          <w:szCs w:val="20"/>
        </w:rPr>
        <w:t xml:space="preserve"> </w:t>
      </w:r>
      <w:r w:rsidR="009E458F" w:rsidRPr="009534EE">
        <w:rPr>
          <w:sz w:val="28"/>
          <w:szCs w:val="20"/>
        </w:rPr>
        <w:t>п</w:t>
      </w:r>
      <w:r w:rsidR="00275271" w:rsidRPr="0097092B">
        <w:rPr>
          <w:sz w:val="28"/>
          <w:szCs w:val="20"/>
        </w:rPr>
        <w:t>редс</w:t>
      </w:r>
      <w:r w:rsidR="009E458F" w:rsidRPr="0097092B">
        <w:rPr>
          <w:sz w:val="28"/>
          <w:szCs w:val="20"/>
        </w:rPr>
        <w:t>едател</w:t>
      </w:r>
      <w:r>
        <w:rPr>
          <w:sz w:val="28"/>
          <w:szCs w:val="20"/>
        </w:rPr>
        <w:t>я</w:t>
      </w:r>
      <w:r w:rsidR="009E458F" w:rsidRPr="0097092B">
        <w:rPr>
          <w:sz w:val="28"/>
          <w:szCs w:val="20"/>
        </w:rPr>
        <w:t xml:space="preserve"> Ко</w:t>
      </w:r>
      <w:r w:rsidR="00275271" w:rsidRPr="0097092B">
        <w:rPr>
          <w:sz w:val="28"/>
          <w:szCs w:val="20"/>
        </w:rPr>
        <w:t xml:space="preserve">миссии </w:t>
      </w:r>
      <w:proofErr w:type="spellStart"/>
      <w:r w:rsidR="009534EE" w:rsidRPr="0097092B">
        <w:rPr>
          <w:sz w:val="28"/>
          <w:szCs w:val="20"/>
        </w:rPr>
        <w:t>Гаянов</w:t>
      </w:r>
      <w:r>
        <w:rPr>
          <w:sz w:val="28"/>
          <w:szCs w:val="20"/>
        </w:rPr>
        <w:t>у</w:t>
      </w:r>
      <w:proofErr w:type="spellEnd"/>
      <w:r w:rsidR="009534EE" w:rsidRPr="0097092B">
        <w:rPr>
          <w:sz w:val="28"/>
          <w:szCs w:val="20"/>
        </w:rPr>
        <w:t xml:space="preserve"> Р.Н.,</w:t>
      </w:r>
      <w:r w:rsidR="00275271" w:rsidRPr="009534EE">
        <w:rPr>
          <w:sz w:val="28"/>
          <w:szCs w:val="20"/>
        </w:rPr>
        <w:t xml:space="preserve"> котор</w:t>
      </w:r>
      <w:r w:rsidR="009534EE" w:rsidRPr="009534EE">
        <w:rPr>
          <w:sz w:val="28"/>
          <w:szCs w:val="20"/>
        </w:rPr>
        <w:t>ая</w:t>
      </w:r>
      <w:r w:rsidR="00275271" w:rsidRPr="009534EE">
        <w:rPr>
          <w:sz w:val="28"/>
          <w:szCs w:val="20"/>
        </w:rPr>
        <w:t xml:space="preserve"> ознакомил</w:t>
      </w:r>
      <w:r w:rsidR="009534EE" w:rsidRPr="009534EE">
        <w:rPr>
          <w:sz w:val="28"/>
          <w:szCs w:val="20"/>
        </w:rPr>
        <w:t>а</w:t>
      </w:r>
      <w:r w:rsidR="00275271" w:rsidRPr="009534EE">
        <w:rPr>
          <w:sz w:val="28"/>
          <w:szCs w:val="20"/>
        </w:rPr>
        <w:t>  членов комиссии  с  поступившим</w:t>
      </w:r>
      <w:r w:rsidR="000A47C5">
        <w:rPr>
          <w:sz w:val="28"/>
          <w:szCs w:val="20"/>
        </w:rPr>
        <w:t>и</w:t>
      </w:r>
      <w:r w:rsidR="00275271" w:rsidRPr="009534EE">
        <w:rPr>
          <w:sz w:val="28"/>
          <w:szCs w:val="20"/>
        </w:rPr>
        <w:t xml:space="preserve"> </w:t>
      </w:r>
      <w:r w:rsidR="000A47C5">
        <w:rPr>
          <w:sz w:val="28"/>
          <w:szCs w:val="20"/>
        </w:rPr>
        <w:t xml:space="preserve">из Управления по делам молодежи и спорту Исполнительного комитета Кукморского муниципального района материалами проверки </w:t>
      </w:r>
      <w:r w:rsidR="000A47C5" w:rsidRPr="000A47C5">
        <w:rPr>
          <w:sz w:val="28"/>
          <w:szCs w:val="20"/>
        </w:rPr>
        <w:t>по факту не уведомления  директором МБУ «клуб» Г</w:t>
      </w:r>
      <w:r w:rsidR="0020591D">
        <w:rPr>
          <w:sz w:val="28"/>
          <w:szCs w:val="20"/>
        </w:rPr>
        <w:t>.</w:t>
      </w:r>
      <w:r w:rsidR="000A47C5" w:rsidRPr="000A47C5">
        <w:rPr>
          <w:sz w:val="28"/>
          <w:szCs w:val="20"/>
        </w:rPr>
        <w:t>А.Ф. и директором МБУ «клуб» Н</w:t>
      </w:r>
      <w:r w:rsidR="0020591D">
        <w:rPr>
          <w:sz w:val="28"/>
          <w:szCs w:val="20"/>
        </w:rPr>
        <w:t>.</w:t>
      </w:r>
      <w:r w:rsidR="000A47C5" w:rsidRPr="000A47C5">
        <w:rPr>
          <w:sz w:val="28"/>
          <w:szCs w:val="20"/>
        </w:rPr>
        <w:t>М.А.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D3907">
        <w:rPr>
          <w:sz w:val="28"/>
          <w:szCs w:val="20"/>
        </w:rPr>
        <w:t xml:space="preserve">. </w:t>
      </w:r>
      <w:proofErr w:type="gramEnd"/>
    </w:p>
    <w:p w:rsidR="006D3907" w:rsidRDefault="006D3907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ходе проверки установлено следующее.</w:t>
      </w:r>
      <w:r w:rsidR="00A42685">
        <w:rPr>
          <w:sz w:val="28"/>
          <w:szCs w:val="20"/>
        </w:rPr>
        <w:t xml:space="preserve"> </w:t>
      </w:r>
    </w:p>
    <w:p w:rsidR="006D3907" w:rsidRDefault="00862343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>А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>Ф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 xml:space="preserve"> назначен директором </w:t>
      </w:r>
      <w:r w:rsidRPr="000A47C5">
        <w:rPr>
          <w:sz w:val="28"/>
          <w:szCs w:val="20"/>
        </w:rPr>
        <w:t>МБУ «клуб»</w:t>
      </w:r>
      <w:r>
        <w:rPr>
          <w:sz w:val="28"/>
          <w:szCs w:val="20"/>
        </w:rPr>
        <w:t xml:space="preserve"> 17.10.2019г. </w:t>
      </w:r>
      <w:r w:rsidR="006D3907">
        <w:rPr>
          <w:sz w:val="28"/>
          <w:szCs w:val="20"/>
        </w:rPr>
        <w:t xml:space="preserve">В </w:t>
      </w:r>
      <w:r>
        <w:rPr>
          <w:sz w:val="28"/>
          <w:szCs w:val="20"/>
        </w:rPr>
        <w:t>его</w:t>
      </w:r>
      <w:r w:rsidR="00CD6777">
        <w:rPr>
          <w:sz w:val="28"/>
          <w:szCs w:val="20"/>
        </w:rPr>
        <w:t xml:space="preserve"> непосредственном подчинении  работает </w:t>
      </w:r>
      <w:r>
        <w:rPr>
          <w:sz w:val="28"/>
          <w:szCs w:val="20"/>
        </w:rPr>
        <w:t xml:space="preserve">педагог дополнительного образования </w:t>
      </w:r>
      <w:r w:rsidR="006D3907">
        <w:rPr>
          <w:sz w:val="28"/>
          <w:szCs w:val="20"/>
        </w:rPr>
        <w:t>Г</w:t>
      </w:r>
      <w:r w:rsidR="0020591D">
        <w:rPr>
          <w:sz w:val="28"/>
          <w:szCs w:val="20"/>
        </w:rPr>
        <w:t>.</w:t>
      </w:r>
      <w:r w:rsidR="006D3907">
        <w:rPr>
          <w:sz w:val="28"/>
          <w:szCs w:val="20"/>
        </w:rPr>
        <w:t xml:space="preserve"> А</w:t>
      </w:r>
      <w:r w:rsidR="0020591D">
        <w:rPr>
          <w:sz w:val="28"/>
          <w:szCs w:val="20"/>
        </w:rPr>
        <w:t>.</w:t>
      </w:r>
      <w:r w:rsidR="006D3907">
        <w:rPr>
          <w:sz w:val="28"/>
          <w:szCs w:val="20"/>
        </w:rPr>
        <w:t>Ф</w:t>
      </w:r>
      <w:r w:rsidR="0020591D">
        <w:rPr>
          <w:sz w:val="28"/>
          <w:szCs w:val="20"/>
        </w:rPr>
        <w:t>.</w:t>
      </w:r>
      <w:r w:rsidR="006D3907">
        <w:rPr>
          <w:sz w:val="28"/>
          <w:szCs w:val="20"/>
        </w:rPr>
        <w:t xml:space="preserve"> - родной брат директора</w:t>
      </w:r>
      <w:r>
        <w:rPr>
          <w:sz w:val="28"/>
          <w:szCs w:val="20"/>
        </w:rPr>
        <w:t>. Г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>А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 xml:space="preserve">  был принят на работу в МБУ </w:t>
      </w:r>
      <w:r w:rsidR="00251D2B">
        <w:rPr>
          <w:sz w:val="28"/>
          <w:szCs w:val="20"/>
        </w:rPr>
        <w:t xml:space="preserve">«клуб» </w:t>
      </w:r>
      <w:r w:rsidR="00CD6777">
        <w:rPr>
          <w:sz w:val="28"/>
          <w:szCs w:val="20"/>
        </w:rPr>
        <w:t>с 09.09.2009г</w:t>
      </w:r>
      <w:r>
        <w:rPr>
          <w:sz w:val="28"/>
          <w:szCs w:val="20"/>
        </w:rPr>
        <w:t>.</w:t>
      </w:r>
    </w:p>
    <w:p w:rsidR="00266058" w:rsidRDefault="00251D2B" w:rsidP="00224458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ind w:right="14"/>
        <w:jc w:val="both"/>
      </w:pPr>
      <w:r>
        <w:t xml:space="preserve">           Пунктом 7.2. Устава </w:t>
      </w:r>
      <w:r w:rsidRPr="000A47C5">
        <w:t>МБУ «клуб»</w:t>
      </w:r>
      <w:r>
        <w:t xml:space="preserve"> закреплена обязанность </w:t>
      </w:r>
      <w:r w:rsidRPr="006562C7">
        <w:t>Руководител</w:t>
      </w:r>
      <w:r>
        <w:t>я</w:t>
      </w:r>
      <w:r w:rsidRPr="006562C7">
        <w:t xml:space="preserve"> Учреждения </w:t>
      </w:r>
      <w:proofErr w:type="gramStart"/>
      <w:r w:rsidRPr="006562C7">
        <w:t>уведомлять</w:t>
      </w:r>
      <w:proofErr w:type="gramEnd"/>
      <w:r w:rsidRPr="006562C7">
        <w:t xml:space="preserve">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t xml:space="preserve"> Данная обязанность закреплена также в трудовом </w:t>
      </w:r>
      <w:proofErr w:type="gramStart"/>
      <w:r>
        <w:t>договоре</w:t>
      </w:r>
      <w:proofErr w:type="gramEnd"/>
      <w:r>
        <w:t xml:space="preserve"> от 17.10.2019г №2, заключенном между МУ УДМС Исполнительного комитета Кукморского муниципального района (Работодатель) и Г</w:t>
      </w:r>
      <w:r w:rsidR="0020591D">
        <w:t>.</w:t>
      </w:r>
      <w:r>
        <w:t>А</w:t>
      </w:r>
      <w:r w:rsidR="0020591D">
        <w:t>.</w:t>
      </w:r>
      <w:r>
        <w:t>Ф (Работник).</w:t>
      </w:r>
      <w:r w:rsidR="00224458">
        <w:t xml:space="preserve"> </w:t>
      </w:r>
      <w:r>
        <w:t>В нарушение указанн</w:t>
      </w:r>
      <w:r w:rsidR="00A42685">
        <w:t>ых</w:t>
      </w:r>
      <w:r>
        <w:t xml:space="preserve"> </w:t>
      </w:r>
      <w:r w:rsidR="00A42685">
        <w:t>требований</w:t>
      </w:r>
      <w:r>
        <w:t xml:space="preserve"> Г</w:t>
      </w:r>
      <w:r w:rsidR="0020591D">
        <w:t>.</w:t>
      </w:r>
      <w:r>
        <w:t xml:space="preserve">А.Ф. не уведомил Учредителя и Работодателя в лице </w:t>
      </w:r>
      <w:r w:rsidRPr="00251D2B">
        <w:t xml:space="preserve">МУ УДМС Исполнительного комитет о наличии конфликта интересов. </w:t>
      </w:r>
    </w:p>
    <w:p w:rsidR="00A42685" w:rsidRDefault="00A42685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Присутствующий на заседании комиссии директор  </w:t>
      </w:r>
      <w:r w:rsidRPr="000A47C5">
        <w:rPr>
          <w:sz w:val="28"/>
          <w:szCs w:val="20"/>
        </w:rPr>
        <w:t>МБУ «клуб»</w:t>
      </w:r>
      <w:r>
        <w:rPr>
          <w:sz w:val="28"/>
          <w:szCs w:val="20"/>
        </w:rPr>
        <w:t xml:space="preserve"> Г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 xml:space="preserve">А.Ф. пояснил, что знает о наличии обязанности </w:t>
      </w:r>
      <w:proofErr w:type="gramStart"/>
      <w:r>
        <w:rPr>
          <w:sz w:val="28"/>
          <w:szCs w:val="20"/>
        </w:rPr>
        <w:t>уведомлять</w:t>
      </w:r>
      <w:proofErr w:type="gramEnd"/>
      <w:r>
        <w:rPr>
          <w:sz w:val="28"/>
          <w:szCs w:val="20"/>
        </w:rPr>
        <w:t xml:space="preserve"> о конфликте интересов, но забыл, не доглядел, умысла скрыть данный факт не было. Дополнительных преимуществ и привилегий по отношению к своему родственнику им, как руководителем, не предоставлялось. В </w:t>
      </w:r>
      <w:proofErr w:type="gramStart"/>
      <w:r>
        <w:rPr>
          <w:sz w:val="28"/>
          <w:szCs w:val="20"/>
        </w:rPr>
        <w:t>последующем</w:t>
      </w:r>
      <w:proofErr w:type="gramEnd"/>
      <w:r>
        <w:rPr>
          <w:sz w:val="28"/>
          <w:szCs w:val="20"/>
        </w:rPr>
        <w:t xml:space="preserve"> обязуется не допускать подобных нарушений.</w:t>
      </w:r>
    </w:p>
    <w:p w:rsidR="00251D2B" w:rsidRDefault="00251D2B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>М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>А</w:t>
      </w:r>
      <w:r w:rsidR="0020591D">
        <w:rPr>
          <w:sz w:val="28"/>
          <w:szCs w:val="20"/>
        </w:rPr>
        <w:t>.</w:t>
      </w:r>
      <w:r w:rsidR="00A974D5">
        <w:rPr>
          <w:sz w:val="28"/>
          <w:szCs w:val="20"/>
        </w:rPr>
        <w:t>, будучи директором МБУ «клуб», 18.01.2017г приняла на работу в качестве сторожа родную сестру – Х</w:t>
      </w:r>
      <w:r w:rsidR="0020591D">
        <w:rPr>
          <w:sz w:val="28"/>
          <w:szCs w:val="20"/>
        </w:rPr>
        <w:t>.</w:t>
      </w:r>
      <w:r w:rsidR="00A974D5">
        <w:rPr>
          <w:sz w:val="28"/>
          <w:szCs w:val="20"/>
        </w:rPr>
        <w:t>Г</w:t>
      </w:r>
      <w:r w:rsidR="0020591D">
        <w:rPr>
          <w:sz w:val="28"/>
          <w:szCs w:val="20"/>
        </w:rPr>
        <w:t>.</w:t>
      </w:r>
      <w:r w:rsidR="00A974D5">
        <w:rPr>
          <w:sz w:val="28"/>
          <w:szCs w:val="20"/>
        </w:rPr>
        <w:t xml:space="preserve">А. </w:t>
      </w:r>
    </w:p>
    <w:p w:rsidR="00A974D5" w:rsidRDefault="00A974D5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13.08.2018г Н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 xml:space="preserve">М.А. подписала дополнительное соглашение к трудовому договору, согласно которому работник обязан уведомить в письменной форме Работодателя о возникшем конфликте интересов или о возможности его возникновения, как только ему станет об этом известно. Согласно п.7.3 Устава  МБУ «клуб» </w:t>
      </w:r>
      <w:r w:rsidRPr="00A974D5">
        <w:rPr>
          <w:sz w:val="28"/>
          <w:szCs w:val="20"/>
        </w:rPr>
        <w:t xml:space="preserve">закреплена обязанность Руководителя Учреждения </w:t>
      </w:r>
      <w:proofErr w:type="gramStart"/>
      <w:r w:rsidRPr="00A974D5">
        <w:rPr>
          <w:sz w:val="28"/>
          <w:szCs w:val="20"/>
        </w:rPr>
        <w:t>уведомлять</w:t>
      </w:r>
      <w:proofErr w:type="gramEnd"/>
      <w:r w:rsidRPr="00A974D5">
        <w:rPr>
          <w:sz w:val="28"/>
          <w:szCs w:val="20"/>
        </w:rPr>
        <w:t xml:space="preserve">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Учредителем.</w:t>
      </w:r>
    </w:p>
    <w:p w:rsidR="00A974D5" w:rsidRDefault="00A974D5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нарушение указанной обязанности Н</w:t>
      </w:r>
      <w:r w:rsidR="0020591D">
        <w:rPr>
          <w:sz w:val="28"/>
          <w:szCs w:val="20"/>
        </w:rPr>
        <w:t>.</w:t>
      </w:r>
      <w:r>
        <w:rPr>
          <w:sz w:val="28"/>
          <w:szCs w:val="20"/>
        </w:rPr>
        <w:t xml:space="preserve">М.А. не уведомила Учредителя и Работодателя в лице </w:t>
      </w:r>
      <w:r w:rsidRPr="00251D2B">
        <w:rPr>
          <w:sz w:val="28"/>
          <w:szCs w:val="20"/>
        </w:rPr>
        <w:t xml:space="preserve">МУ УДМС Исполнительного комитет о наличии конфликта интересов. </w:t>
      </w:r>
    </w:p>
    <w:p w:rsidR="003148FD" w:rsidRDefault="003148FD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Присутствующая на </w:t>
      </w:r>
      <w:proofErr w:type="gramStart"/>
      <w:r>
        <w:rPr>
          <w:sz w:val="28"/>
          <w:szCs w:val="20"/>
        </w:rPr>
        <w:t>заседании</w:t>
      </w:r>
      <w:proofErr w:type="gramEnd"/>
      <w:r>
        <w:rPr>
          <w:sz w:val="28"/>
          <w:szCs w:val="20"/>
        </w:rPr>
        <w:t xml:space="preserve"> комиссии директор  </w:t>
      </w:r>
      <w:r w:rsidRPr="000A47C5">
        <w:rPr>
          <w:sz w:val="28"/>
          <w:szCs w:val="20"/>
        </w:rPr>
        <w:t>МБУ «клуб»</w:t>
      </w:r>
      <w:r>
        <w:rPr>
          <w:sz w:val="28"/>
          <w:szCs w:val="20"/>
        </w:rPr>
        <w:t xml:space="preserve"> Н</w:t>
      </w:r>
      <w:r w:rsidR="003C3297">
        <w:rPr>
          <w:sz w:val="28"/>
          <w:szCs w:val="20"/>
        </w:rPr>
        <w:t>.</w:t>
      </w:r>
      <w:r>
        <w:rPr>
          <w:sz w:val="28"/>
          <w:szCs w:val="20"/>
        </w:rPr>
        <w:t xml:space="preserve">М.А. пояснила, что осознает факт обязанности уведомлять о конфликте интересов, но забыла, не доглядела, умысла скрыть данный факт не было. Дополнительных преимуществ при </w:t>
      </w:r>
      <w:proofErr w:type="gramStart"/>
      <w:r>
        <w:rPr>
          <w:sz w:val="28"/>
          <w:szCs w:val="20"/>
        </w:rPr>
        <w:t>приеме</w:t>
      </w:r>
      <w:proofErr w:type="gramEnd"/>
      <w:r>
        <w:rPr>
          <w:sz w:val="28"/>
          <w:szCs w:val="20"/>
        </w:rPr>
        <w:t xml:space="preserve"> на работу и в ходе трудовой деятельности сторожу Х</w:t>
      </w:r>
      <w:r w:rsidR="003C3297">
        <w:rPr>
          <w:sz w:val="28"/>
          <w:szCs w:val="20"/>
        </w:rPr>
        <w:t>.</w:t>
      </w:r>
      <w:r>
        <w:rPr>
          <w:sz w:val="28"/>
          <w:szCs w:val="20"/>
        </w:rPr>
        <w:t xml:space="preserve">  Г.А. ею оказано не было. В </w:t>
      </w:r>
      <w:proofErr w:type="gramStart"/>
      <w:r>
        <w:rPr>
          <w:sz w:val="28"/>
          <w:szCs w:val="20"/>
        </w:rPr>
        <w:t>последующем</w:t>
      </w:r>
      <w:proofErr w:type="gramEnd"/>
      <w:r>
        <w:rPr>
          <w:sz w:val="28"/>
          <w:szCs w:val="20"/>
        </w:rPr>
        <w:t xml:space="preserve"> обязуется не допускать подобных нарушений.</w:t>
      </w:r>
      <w:r w:rsidR="00840A74">
        <w:rPr>
          <w:sz w:val="28"/>
          <w:szCs w:val="20"/>
        </w:rPr>
        <w:t xml:space="preserve"> </w:t>
      </w:r>
    </w:p>
    <w:p w:rsidR="00A974D5" w:rsidRDefault="00A42685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Члены комиссии изучили материалы проверки, в том числе уставы  </w:t>
      </w:r>
      <w:r w:rsidRPr="00A42685">
        <w:rPr>
          <w:sz w:val="28"/>
          <w:szCs w:val="20"/>
        </w:rPr>
        <w:t xml:space="preserve">МБУ «клуб» и  </w:t>
      </w:r>
      <w:r>
        <w:rPr>
          <w:sz w:val="28"/>
          <w:szCs w:val="20"/>
        </w:rPr>
        <w:t>МБУ «клуб»,  приказы о приеме на работу, трудовые договоры, должностные инструкции, приказы о поощрении сотрудников клубов</w:t>
      </w:r>
      <w:r w:rsidR="00840A74">
        <w:rPr>
          <w:sz w:val="28"/>
          <w:szCs w:val="20"/>
        </w:rPr>
        <w:t xml:space="preserve">. Заслушали начальника </w:t>
      </w:r>
      <w:r w:rsidR="00840A74" w:rsidRPr="00840A74">
        <w:rPr>
          <w:sz w:val="28"/>
          <w:szCs w:val="20"/>
        </w:rPr>
        <w:t xml:space="preserve">Управления по делам молодежи и спорту Исполнительного комитета Кукморского муниципального района </w:t>
      </w:r>
      <w:proofErr w:type="spellStart"/>
      <w:r w:rsidR="00840A74" w:rsidRPr="00840A74">
        <w:rPr>
          <w:sz w:val="28"/>
          <w:szCs w:val="20"/>
        </w:rPr>
        <w:t>Кашапова</w:t>
      </w:r>
      <w:proofErr w:type="spellEnd"/>
      <w:r w:rsidR="00840A74" w:rsidRPr="00840A74">
        <w:rPr>
          <w:sz w:val="28"/>
          <w:szCs w:val="20"/>
        </w:rPr>
        <w:t xml:space="preserve"> И.Ш., который сообщил, что вышеуказанные сотрудники выполняют свои  обязанности добросовестно. Жалоб со стороны членов трудового коллектива, воспитанников клубов и их родителей не поступало.</w:t>
      </w:r>
    </w:p>
    <w:p w:rsidR="00AF26A8" w:rsidRPr="00840A74" w:rsidRDefault="004A49EA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840A74">
        <w:rPr>
          <w:sz w:val="28"/>
          <w:szCs w:val="20"/>
        </w:rPr>
        <w:t>КОМИССИЯ РЕШИЛА:</w:t>
      </w:r>
    </w:p>
    <w:p w:rsidR="007B4F47" w:rsidRPr="007B4F47" w:rsidRDefault="00110D61" w:rsidP="007B4F47">
      <w:pPr>
        <w:pStyle w:val="ConsPlusNormal"/>
        <w:ind w:firstLine="426"/>
        <w:jc w:val="both"/>
        <w:rPr>
          <w:rFonts w:ascii="Times New Roman" w:hAnsi="Times New Roman" w:cs="Times New Roman"/>
          <w:sz w:val="28"/>
        </w:rPr>
      </w:pPr>
      <w:r w:rsidRPr="00840A74">
        <w:rPr>
          <w:rFonts w:ascii="Times New Roman" w:hAnsi="Times New Roman" w:cs="Times New Roman"/>
          <w:sz w:val="28"/>
        </w:rPr>
        <w:t xml:space="preserve"> </w:t>
      </w:r>
      <w:r w:rsidR="005B7C30" w:rsidRPr="00840A74">
        <w:rPr>
          <w:rFonts w:ascii="Times New Roman" w:hAnsi="Times New Roman" w:cs="Times New Roman"/>
          <w:sz w:val="28"/>
        </w:rPr>
        <w:t xml:space="preserve">  </w:t>
      </w:r>
      <w:r w:rsidR="007B4F47">
        <w:rPr>
          <w:rFonts w:ascii="Times New Roman" w:hAnsi="Times New Roman" w:cs="Times New Roman"/>
          <w:sz w:val="28"/>
        </w:rPr>
        <w:t xml:space="preserve"> </w:t>
      </w:r>
      <w:r w:rsidR="00027602" w:rsidRPr="00840A74">
        <w:rPr>
          <w:rFonts w:ascii="Times New Roman" w:hAnsi="Times New Roman" w:cs="Times New Roman"/>
          <w:sz w:val="28"/>
        </w:rPr>
        <w:t>1.</w:t>
      </w:r>
      <w:r w:rsidRPr="00840A74">
        <w:rPr>
          <w:rFonts w:ascii="Times New Roman" w:hAnsi="Times New Roman" w:cs="Times New Roman"/>
          <w:sz w:val="28"/>
        </w:rPr>
        <w:t xml:space="preserve"> </w:t>
      </w:r>
      <w:r w:rsidR="004C1553">
        <w:rPr>
          <w:rFonts w:ascii="Times New Roman" w:hAnsi="Times New Roman" w:cs="Times New Roman"/>
          <w:sz w:val="28"/>
        </w:rPr>
        <w:t>у</w:t>
      </w:r>
      <w:r w:rsidR="007B4F47" w:rsidRPr="007B4F47">
        <w:rPr>
          <w:rFonts w:ascii="Times New Roman" w:hAnsi="Times New Roman" w:cs="Times New Roman"/>
          <w:sz w:val="28"/>
        </w:rPr>
        <w:t>становить, что Г</w:t>
      </w:r>
      <w:r w:rsidR="003C3297">
        <w:rPr>
          <w:rFonts w:ascii="Times New Roman" w:hAnsi="Times New Roman" w:cs="Times New Roman"/>
          <w:sz w:val="28"/>
        </w:rPr>
        <w:t>.</w:t>
      </w:r>
      <w:r w:rsidR="007B4F47" w:rsidRPr="007B4F47">
        <w:rPr>
          <w:rFonts w:ascii="Times New Roman" w:hAnsi="Times New Roman" w:cs="Times New Roman"/>
          <w:sz w:val="28"/>
        </w:rPr>
        <w:t>А.Ф. и Н</w:t>
      </w:r>
      <w:r w:rsidR="003C3297">
        <w:rPr>
          <w:rFonts w:ascii="Times New Roman" w:hAnsi="Times New Roman" w:cs="Times New Roman"/>
          <w:sz w:val="28"/>
        </w:rPr>
        <w:t>.</w:t>
      </w:r>
      <w:r w:rsidR="007B4F47" w:rsidRPr="007B4F47">
        <w:rPr>
          <w:rFonts w:ascii="Times New Roman" w:hAnsi="Times New Roman" w:cs="Times New Roman"/>
          <w:sz w:val="28"/>
        </w:rPr>
        <w:t>М.А. не соблюдали требования об уре</w:t>
      </w:r>
      <w:r w:rsidR="004C1553">
        <w:rPr>
          <w:rFonts w:ascii="Times New Roman" w:hAnsi="Times New Roman" w:cs="Times New Roman"/>
          <w:sz w:val="28"/>
        </w:rPr>
        <w:t>гулировании конфликта интересов;</w:t>
      </w:r>
    </w:p>
    <w:p w:rsidR="00840A74" w:rsidRPr="00840A74" w:rsidRDefault="007B4F47" w:rsidP="00840A74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B4F47">
        <w:rPr>
          <w:rFonts w:ascii="Times New Roman" w:hAnsi="Times New Roman" w:cs="Times New Roman"/>
          <w:sz w:val="28"/>
        </w:rPr>
        <w:t>.</w:t>
      </w:r>
      <w:r w:rsidR="00224458" w:rsidRPr="00840A74">
        <w:rPr>
          <w:rFonts w:ascii="Times New Roman" w:hAnsi="Times New Roman" w:cs="Times New Roman"/>
          <w:sz w:val="28"/>
        </w:rPr>
        <w:t xml:space="preserve"> </w:t>
      </w:r>
      <w:r w:rsidR="004C1553">
        <w:rPr>
          <w:rFonts w:ascii="Times New Roman" w:hAnsi="Times New Roman" w:cs="Times New Roman"/>
          <w:sz w:val="28"/>
        </w:rPr>
        <w:t>р</w:t>
      </w:r>
      <w:r w:rsidR="00840A74" w:rsidRPr="00840A74">
        <w:rPr>
          <w:rFonts w:ascii="Times New Roman" w:hAnsi="Times New Roman" w:cs="Times New Roman"/>
          <w:sz w:val="28"/>
        </w:rPr>
        <w:t xml:space="preserve">екомендовать начальнику Управления по делам молодежи и спорту Исполнительного комитета Кукморского муниципального района </w:t>
      </w:r>
      <w:proofErr w:type="spellStart"/>
      <w:r w:rsidR="00840A74" w:rsidRPr="00840A74">
        <w:rPr>
          <w:rFonts w:ascii="Times New Roman" w:hAnsi="Times New Roman" w:cs="Times New Roman"/>
          <w:sz w:val="28"/>
        </w:rPr>
        <w:t>Кашапову</w:t>
      </w:r>
      <w:proofErr w:type="spellEnd"/>
      <w:r w:rsidR="00840A74" w:rsidRPr="00840A74">
        <w:rPr>
          <w:rFonts w:ascii="Times New Roman" w:hAnsi="Times New Roman" w:cs="Times New Roman"/>
          <w:sz w:val="28"/>
        </w:rPr>
        <w:t xml:space="preserve"> И.Ш</w:t>
      </w:r>
      <w:r w:rsidR="00224458">
        <w:rPr>
          <w:rFonts w:ascii="Times New Roman" w:hAnsi="Times New Roman" w:cs="Times New Roman"/>
          <w:sz w:val="28"/>
        </w:rPr>
        <w:t>.</w:t>
      </w:r>
      <w:r w:rsidR="00840A74" w:rsidRPr="00840A74">
        <w:rPr>
          <w:rFonts w:ascii="Times New Roman" w:hAnsi="Times New Roman" w:cs="Times New Roman"/>
          <w:sz w:val="28"/>
        </w:rPr>
        <w:t xml:space="preserve"> привлечь</w:t>
      </w:r>
      <w:r>
        <w:rPr>
          <w:rFonts w:ascii="Times New Roman" w:hAnsi="Times New Roman" w:cs="Times New Roman"/>
          <w:sz w:val="28"/>
        </w:rPr>
        <w:t xml:space="preserve"> </w:t>
      </w:r>
      <w:r w:rsidR="00840A74" w:rsidRPr="00840A74">
        <w:rPr>
          <w:rFonts w:ascii="Times New Roman" w:hAnsi="Times New Roman" w:cs="Times New Roman"/>
          <w:sz w:val="28"/>
        </w:rPr>
        <w:t>Г</w:t>
      </w:r>
      <w:r w:rsidR="003C3297">
        <w:rPr>
          <w:rFonts w:ascii="Times New Roman" w:hAnsi="Times New Roman" w:cs="Times New Roman"/>
          <w:sz w:val="28"/>
        </w:rPr>
        <w:t>.</w:t>
      </w:r>
      <w:r w:rsidR="00840A74" w:rsidRPr="00840A74">
        <w:rPr>
          <w:rFonts w:ascii="Times New Roman" w:hAnsi="Times New Roman" w:cs="Times New Roman"/>
          <w:sz w:val="28"/>
        </w:rPr>
        <w:t>А.Ф., Н</w:t>
      </w:r>
      <w:r w:rsidR="003C3297">
        <w:rPr>
          <w:rFonts w:ascii="Times New Roman" w:hAnsi="Times New Roman" w:cs="Times New Roman"/>
          <w:sz w:val="28"/>
        </w:rPr>
        <w:t>.</w:t>
      </w:r>
      <w:r w:rsidR="00840A74" w:rsidRPr="00840A74">
        <w:rPr>
          <w:rFonts w:ascii="Times New Roman" w:hAnsi="Times New Roman" w:cs="Times New Roman"/>
          <w:sz w:val="28"/>
        </w:rPr>
        <w:t>М.А. к дисциплинарной ответственности</w:t>
      </w:r>
      <w:r>
        <w:rPr>
          <w:rFonts w:ascii="Times New Roman" w:hAnsi="Times New Roman" w:cs="Times New Roman"/>
          <w:sz w:val="28"/>
        </w:rPr>
        <w:t xml:space="preserve"> в виде замечания</w:t>
      </w:r>
      <w:r w:rsidR="00224458">
        <w:rPr>
          <w:rFonts w:ascii="Times New Roman" w:hAnsi="Times New Roman" w:cs="Times New Roman"/>
          <w:sz w:val="28"/>
        </w:rPr>
        <w:t>, в течение месяца проин</w:t>
      </w:r>
      <w:r w:rsidR="004C1553">
        <w:rPr>
          <w:rFonts w:ascii="Times New Roman" w:hAnsi="Times New Roman" w:cs="Times New Roman"/>
          <w:sz w:val="28"/>
        </w:rPr>
        <w:t>формировать Комиссию;</w:t>
      </w:r>
    </w:p>
    <w:p w:rsidR="00110D61" w:rsidRPr="007B4F47" w:rsidRDefault="00027602" w:rsidP="00840A74">
      <w:pPr>
        <w:ind w:firstLine="709"/>
        <w:jc w:val="both"/>
      </w:pPr>
      <w:proofErr w:type="gramStart"/>
      <w:r w:rsidRPr="00840A74">
        <w:t>2</w:t>
      </w:r>
      <w:r w:rsidR="00AF26A8" w:rsidRPr="00840A74">
        <w:t xml:space="preserve">. </w:t>
      </w:r>
      <w:r w:rsidR="004C1553">
        <w:t>в</w:t>
      </w:r>
      <w:r w:rsidR="00110D61" w:rsidRPr="00840A74">
        <w:t xml:space="preserve"> целях недопущения возникновения конфликта интересов </w:t>
      </w:r>
      <w:r w:rsidR="00224458" w:rsidRPr="00840A74">
        <w:t xml:space="preserve">начальнику Управления по делам молодежи и спорту Исполнительного комитета Кукморского муниципального района </w:t>
      </w:r>
      <w:proofErr w:type="spellStart"/>
      <w:r w:rsidR="00224458" w:rsidRPr="00840A74">
        <w:t>Кашапову</w:t>
      </w:r>
      <w:proofErr w:type="spellEnd"/>
      <w:r w:rsidR="00224458" w:rsidRPr="00840A74">
        <w:t xml:space="preserve"> И.Ш</w:t>
      </w:r>
      <w:r w:rsidR="00224458">
        <w:t xml:space="preserve">. </w:t>
      </w:r>
      <w:r w:rsidR="00110D61" w:rsidRPr="00840A74">
        <w:t>установить  контроль за  освоением основных денежных средств, за стимулирующими</w:t>
      </w:r>
      <w:r w:rsidR="00110D61" w:rsidRPr="007B4F47">
        <w:t xml:space="preserve"> выплатами сотрудников,  табел</w:t>
      </w:r>
      <w:r w:rsidR="005B7C30" w:rsidRPr="007B4F47">
        <w:t>ем</w:t>
      </w:r>
      <w:r w:rsidR="00110D61" w:rsidRPr="007B4F47">
        <w:t xml:space="preserve"> учета рабочего времени</w:t>
      </w:r>
      <w:r w:rsidR="00224458" w:rsidRPr="007B4F47">
        <w:t xml:space="preserve">, </w:t>
      </w:r>
      <w:r w:rsidR="00343BA2">
        <w:t xml:space="preserve">распределением учебной нагрузки, </w:t>
      </w:r>
      <w:r w:rsidR="00224458" w:rsidRPr="007B4F47">
        <w:t>соблюдением трудовой дисциплины</w:t>
      </w:r>
      <w:r w:rsidR="007B4F47">
        <w:t>, кадровыми перемещениями</w:t>
      </w:r>
      <w:r w:rsidR="00110D61" w:rsidRPr="007B4F47">
        <w:t>.</w:t>
      </w:r>
      <w:proofErr w:type="gramEnd"/>
      <w:r w:rsidR="0097092B" w:rsidRPr="007B4F47">
        <w:t xml:space="preserve"> Информировать Комиссию о результатах контроля письменно, не менее 1 раза в год, в срок до 25 декабря каждого отчетного года. </w:t>
      </w:r>
    </w:p>
    <w:p w:rsidR="00840A74" w:rsidRDefault="00840A74" w:rsidP="00840A7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840A74" w:rsidRDefault="00840A74" w:rsidP="00840A74">
      <w:pPr>
        <w:jc w:val="both"/>
        <w:rPr>
          <w:szCs w:val="28"/>
        </w:rPr>
      </w:pPr>
      <w:r>
        <w:rPr>
          <w:szCs w:val="28"/>
        </w:rPr>
        <w:t xml:space="preserve">«за» </w:t>
      </w:r>
      <w:r>
        <w:rPr>
          <w:szCs w:val="28"/>
          <w:u w:val="single"/>
        </w:rPr>
        <w:t>8</w:t>
      </w:r>
      <w:r>
        <w:rPr>
          <w:szCs w:val="28"/>
        </w:rPr>
        <w:t xml:space="preserve"> чел., «против»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чел., «воздержались»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 чел.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c>
          <w:tcPr>
            <w:tcW w:w="4117" w:type="dxa"/>
          </w:tcPr>
          <w:p w:rsidR="004A49EA" w:rsidRDefault="004A49EA" w:rsidP="00840A74">
            <w:pPr>
              <w:jc w:val="both"/>
              <w:rPr>
                <w:szCs w:val="28"/>
              </w:rPr>
            </w:pPr>
          </w:p>
        </w:tc>
        <w:tc>
          <w:tcPr>
            <w:tcW w:w="5347" w:type="dxa"/>
          </w:tcPr>
          <w:p w:rsidR="004A49EA" w:rsidRDefault="004A49EA" w:rsidP="00840A74">
            <w:pPr>
              <w:rPr>
                <w:szCs w:val="28"/>
              </w:rPr>
            </w:pPr>
          </w:p>
        </w:tc>
      </w:tr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840A74">
            <w:pPr>
              <w:jc w:val="both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</w:t>
                  </w:r>
                  <w:r w:rsidRPr="00EB4775">
                    <w:rPr>
                      <w:sz w:val="28"/>
                      <w:szCs w:val="28"/>
                    </w:rPr>
                    <w:t>газова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Р.З. 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Сабитова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А.Г. 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4A49EA" w:rsidRDefault="004A49EA" w:rsidP="00840A74">
            <w:pPr>
              <w:rPr>
                <w:szCs w:val="28"/>
              </w:rPr>
            </w:pPr>
          </w:p>
        </w:tc>
      </w:tr>
    </w:tbl>
    <w:p w:rsidR="00EF6FFE" w:rsidRPr="00275271" w:rsidRDefault="00EF6FFE" w:rsidP="00343BA2">
      <w:pPr>
        <w:ind w:firstLine="709"/>
        <w:jc w:val="both"/>
        <w:rPr>
          <w:b/>
          <w:szCs w:val="28"/>
        </w:rPr>
      </w:pPr>
      <w:bookmarkStart w:id="0" w:name="_GoBack"/>
      <w:bookmarkEnd w:id="0"/>
    </w:p>
    <w:sectPr w:rsidR="00EF6FFE" w:rsidRPr="00275271" w:rsidSect="00343B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27602"/>
    <w:rsid w:val="00034974"/>
    <w:rsid w:val="00051AA4"/>
    <w:rsid w:val="00092C40"/>
    <w:rsid w:val="000A47C5"/>
    <w:rsid w:val="00110D61"/>
    <w:rsid w:val="001A7C2C"/>
    <w:rsid w:val="001C07A6"/>
    <w:rsid w:val="0020591D"/>
    <w:rsid w:val="00224458"/>
    <w:rsid w:val="00251D2B"/>
    <w:rsid w:val="00266058"/>
    <w:rsid w:val="00275271"/>
    <w:rsid w:val="00286AC0"/>
    <w:rsid w:val="002E0F1B"/>
    <w:rsid w:val="003148FD"/>
    <w:rsid w:val="00330FB3"/>
    <w:rsid w:val="00343BA2"/>
    <w:rsid w:val="00396B0F"/>
    <w:rsid w:val="003A263F"/>
    <w:rsid w:val="003C3297"/>
    <w:rsid w:val="0047554A"/>
    <w:rsid w:val="004A103A"/>
    <w:rsid w:val="004A49EA"/>
    <w:rsid w:val="004C1553"/>
    <w:rsid w:val="004C6742"/>
    <w:rsid w:val="005B7357"/>
    <w:rsid w:val="005B7C30"/>
    <w:rsid w:val="00614F7E"/>
    <w:rsid w:val="006D3907"/>
    <w:rsid w:val="006E4370"/>
    <w:rsid w:val="00730324"/>
    <w:rsid w:val="007353B6"/>
    <w:rsid w:val="0074577F"/>
    <w:rsid w:val="00770AAF"/>
    <w:rsid w:val="007A1B36"/>
    <w:rsid w:val="007B4F47"/>
    <w:rsid w:val="007F0C83"/>
    <w:rsid w:val="00817D5E"/>
    <w:rsid w:val="00840A74"/>
    <w:rsid w:val="00847328"/>
    <w:rsid w:val="008570DF"/>
    <w:rsid w:val="00862343"/>
    <w:rsid w:val="008F4850"/>
    <w:rsid w:val="009534EE"/>
    <w:rsid w:val="0097092B"/>
    <w:rsid w:val="00974125"/>
    <w:rsid w:val="00980184"/>
    <w:rsid w:val="009935E8"/>
    <w:rsid w:val="009B6D70"/>
    <w:rsid w:val="009D7DC5"/>
    <w:rsid w:val="009E458F"/>
    <w:rsid w:val="00A42685"/>
    <w:rsid w:val="00A974D5"/>
    <w:rsid w:val="00AF26A8"/>
    <w:rsid w:val="00BD0E78"/>
    <w:rsid w:val="00C07768"/>
    <w:rsid w:val="00C15870"/>
    <w:rsid w:val="00C31345"/>
    <w:rsid w:val="00CA559D"/>
    <w:rsid w:val="00CD6777"/>
    <w:rsid w:val="00D2696B"/>
    <w:rsid w:val="00D73CC3"/>
    <w:rsid w:val="00E264D3"/>
    <w:rsid w:val="00EC00AC"/>
    <w:rsid w:val="00EF6FFE"/>
    <w:rsid w:val="00F34B1D"/>
    <w:rsid w:val="00F6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4</cp:revision>
  <cp:lastPrinted>2021-02-26T05:37:00Z</cp:lastPrinted>
  <dcterms:created xsi:type="dcterms:W3CDTF">2021-02-26T06:36:00Z</dcterms:created>
  <dcterms:modified xsi:type="dcterms:W3CDTF">2021-02-26T06:48:00Z</dcterms:modified>
</cp:coreProperties>
</file>