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D6" w:rsidRPr="006D4373" w:rsidRDefault="002E45D6" w:rsidP="002E45D6">
      <w:pPr>
        <w:spacing w:after="100" w:afterAutospacing="1" w:line="240" w:lineRule="auto"/>
        <w:contextualSpacing/>
        <w:jc w:val="both"/>
      </w:pPr>
      <w:bookmarkStart w:id="0" w:name="_GoBack"/>
      <w:r w:rsidRPr="006D4373">
        <w:t>Постановлением Правительства Российской Федерации от 02.11.2021 № 1906 утверждены Правила предоставления права пользования участками недр</w:t>
      </w:r>
      <w:bookmarkEnd w:id="0"/>
      <w:r w:rsidRPr="006D4373">
        <w:t xml:space="preserve"> по основанию, предусмотренному пунктом 2 части 1 статьи 10.1 Закона Российской Федерации «О недрах».</w:t>
      </w:r>
    </w:p>
    <w:p w:rsidR="002E45D6" w:rsidRDefault="002E45D6" w:rsidP="002E45D6">
      <w:pPr>
        <w:spacing w:after="100" w:afterAutospacing="1" w:line="240" w:lineRule="auto"/>
        <w:contextualSpacing/>
        <w:jc w:val="both"/>
      </w:pPr>
      <w:r w:rsidRPr="006D4373">
        <w:t>Правила устанавливают порядок предоставления по результатам аукциона права пользования участком недр федерального значения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а в случае, предусмотренном частью 8 статьи 13.1 Закона Российской Федерации «О недрах», порядок предоставления права пользования указанным участком недр лицу, заявка которого соответствует требованиям Закона и условиям объявленного аукциона, или единственному участнику аукциона по решению создаваемой Правительством РФ аукционной комиссии.</w:t>
      </w:r>
    </w:p>
    <w:p w:rsidR="002E45D6" w:rsidRPr="006D4373" w:rsidRDefault="002E45D6" w:rsidP="002E45D6">
      <w:pPr>
        <w:spacing w:after="100" w:afterAutospacing="1" w:line="240" w:lineRule="auto"/>
        <w:contextualSpacing/>
        <w:jc w:val="both"/>
      </w:pPr>
      <w:r w:rsidRPr="006D4373">
        <w:t>Теперь в Правилах определены порядок и сроки внесения разового платежа за пользование недрами, уплаты государственной пошлины и порядок и сроки выдачи лицензии, а также указаны случаи, когда право пользования недрами не предоставляется.</w:t>
      </w:r>
    </w:p>
    <w:p w:rsidR="00A70024" w:rsidRPr="002E45D6" w:rsidRDefault="00A70024" w:rsidP="002E45D6"/>
    <w:sectPr w:rsidR="00A70024" w:rsidRPr="002E4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C3173"/>
    <w:multiLevelType w:val="hybridMultilevel"/>
    <w:tmpl w:val="029C9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EF"/>
    <w:rsid w:val="002E45D6"/>
    <w:rsid w:val="00660BEF"/>
    <w:rsid w:val="00A70024"/>
    <w:rsid w:val="00B0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A0BE"/>
  <w15:chartTrackingRefBased/>
  <w15:docId w15:val="{A8EE56F8-925B-49FC-8208-2D1EFD2D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BEF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0BEF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2</cp:revision>
  <dcterms:created xsi:type="dcterms:W3CDTF">2022-01-26T07:32:00Z</dcterms:created>
  <dcterms:modified xsi:type="dcterms:W3CDTF">2022-01-26T07:32:00Z</dcterms:modified>
</cp:coreProperties>
</file>