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3" w:rsidRDefault="006E37D3" w:rsidP="003748F1">
      <w:pPr>
        <w:ind w:firstLine="709"/>
        <w:jc w:val="center"/>
        <w:rPr>
          <w:b/>
          <w:szCs w:val="28"/>
        </w:rPr>
      </w:pPr>
    </w:p>
    <w:p w:rsidR="006E37D3" w:rsidRDefault="006E37D3" w:rsidP="003748F1">
      <w:pPr>
        <w:ind w:firstLine="709"/>
        <w:jc w:val="center"/>
        <w:rPr>
          <w:b/>
          <w:szCs w:val="28"/>
        </w:rPr>
      </w:pPr>
    </w:p>
    <w:p w:rsidR="009534EE" w:rsidRDefault="009534EE" w:rsidP="003748F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3748F1">
      <w:pPr>
        <w:ind w:firstLine="709"/>
        <w:jc w:val="center"/>
        <w:rPr>
          <w:b/>
          <w:szCs w:val="28"/>
        </w:rPr>
      </w:pPr>
    </w:p>
    <w:p w:rsidR="00BD0E78" w:rsidRDefault="00BD0E78" w:rsidP="003748F1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FC7E93">
        <w:rPr>
          <w:b/>
          <w:szCs w:val="28"/>
        </w:rPr>
        <w:t>9</w:t>
      </w:r>
    </w:p>
    <w:p w:rsidR="009534EE" w:rsidRPr="009534EE" w:rsidRDefault="00BD0E78" w:rsidP="003748F1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3748F1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C7E93">
        <w:rPr>
          <w:szCs w:val="28"/>
          <w:lang w:eastAsia="en-US"/>
        </w:rPr>
        <w:t>9</w:t>
      </w:r>
      <w:r>
        <w:rPr>
          <w:szCs w:val="28"/>
          <w:lang w:eastAsia="en-US"/>
        </w:rPr>
        <w:t>.</w:t>
      </w:r>
      <w:r w:rsidR="00FC7E93">
        <w:rPr>
          <w:szCs w:val="28"/>
          <w:lang w:eastAsia="en-US"/>
        </w:rPr>
        <w:t>11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>
        <w:rPr>
          <w:szCs w:val="28"/>
          <w:lang w:eastAsia="en-US"/>
        </w:rPr>
        <w:t>1</w:t>
      </w:r>
      <w:r w:rsidR="00FC7E93">
        <w:rPr>
          <w:szCs w:val="28"/>
          <w:lang w:eastAsia="en-US"/>
        </w:rPr>
        <w:t>4</w:t>
      </w:r>
      <w:r w:rsidR="005B7357">
        <w:rPr>
          <w:szCs w:val="28"/>
          <w:lang w:eastAsia="en-US"/>
        </w:rPr>
        <w:t>.00ч.</w:t>
      </w:r>
    </w:p>
    <w:p w:rsidR="00BD0E78" w:rsidRDefault="00BD0E78" w:rsidP="003748F1">
      <w:pPr>
        <w:ind w:firstLine="709"/>
        <w:rPr>
          <w:szCs w:val="28"/>
          <w:lang w:eastAsia="en-US"/>
        </w:rPr>
      </w:pPr>
    </w:p>
    <w:p w:rsidR="00BD0E78" w:rsidRDefault="00BD0E78" w:rsidP="003748F1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C53E5A">
        <w:rPr>
          <w:b/>
          <w:sz w:val="28"/>
          <w:szCs w:val="28"/>
        </w:rPr>
        <w:t xml:space="preserve"> </w:t>
      </w:r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3748F1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</w:t>
                  </w:r>
                  <w:proofErr w:type="spellEnd"/>
                  <w:r w:rsidR="00FC7E93">
                    <w:rPr>
                      <w:sz w:val="28"/>
                      <w:szCs w:val="28"/>
                    </w:rPr>
                    <w:t xml:space="preserve"> </w:t>
                  </w:r>
                  <w:r w:rsidRPr="00EB4775">
                    <w:rPr>
                      <w:sz w:val="28"/>
                      <w:szCs w:val="28"/>
                    </w:rPr>
                    <w:t xml:space="preserve">Резеда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заместитель Главы Кукморского </w:t>
                  </w:r>
                  <w:proofErr w:type="gramStart"/>
                  <w:r w:rsidRPr="00EB4775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EB4775">
                    <w:rPr>
                      <w:sz w:val="28"/>
                      <w:szCs w:val="28"/>
                    </w:rPr>
                    <w:t xml:space="preserve"> района, председатель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Валентин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0E78" w:rsidRDefault="00BD0E78" w:rsidP="0037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37D3" w:rsidRDefault="006E37D3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3748F1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3748F1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FC7E93">
        <w:rPr>
          <w:b/>
          <w:szCs w:val="28"/>
        </w:rPr>
        <w:t>3</w:t>
      </w:r>
      <w:r w:rsidR="009E458F">
        <w:rPr>
          <w:b/>
          <w:szCs w:val="28"/>
        </w:rPr>
        <w:t xml:space="preserve"> чел.</w:t>
      </w:r>
    </w:p>
    <w:p w:rsidR="00840A74" w:rsidRDefault="00840A74" w:rsidP="003748F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FC7E93" w:rsidRPr="00F302EF" w:rsidRDefault="00FC7E93" w:rsidP="00FC7E93">
      <w:pPr>
        <w:spacing w:line="264" w:lineRule="auto"/>
        <w:ind w:firstLine="540"/>
        <w:jc w:val="both"/>
        <w:rPr>
          <w:color w:val="000000"/>
          <w:szCs w:val="28"/>
        </w:rPr>
      </w:pPr>
      <w:r w:rsidRPr="00F302EF">
        <w:rPr>
          <w:color w:val="000000"/>
          <w:szCs w:val="28"/>
        </w:rPr>
        <w:t xml:space="preserve">От </w:t>
      </w:r>
      <w:r w:rsidR="00061AAE" w:rsidRPr="00061AAE">
        <w:rPr>
          <w:i/>
          <w:color w:val="000000"/>
          <w:szCs w:val="28"/>
        </w:rPr>
        <w:t>муниципальный служащий</w:t>
      </w:r>
      <w:r w:rsidRPr="00F302EF">
        <w:rPr>
          <w:color w:val="000000"/>
          <w:szCs w:val="28"/>
        </w:rPr>
        <w:t xml:space="preserve"> в </w:t>
      </w:r>
      <w:proofErr w:type="gramStart"/>
      <w:r w:rsidRPr="00F302EF">
        <w:rPr>
          <w:color w:val="000000"/>
          <w:szCs w:val="28"/>
        </w:rPr>
        <w:t>отношении</w:t>
      </w:r>
      <w:proofErr w:type="gramEnd"/>
      <w:r w:rsidRPr="00F302EF">
        <w:rPr>
          <w:color w:val="000000"/>
          <w:szCs w:val="28"/>
        </w:rPr>
        <w:t xml:space="preserve"> котор</w:t>
      </w:r>
      <w:r>
        <w:rPr>
          <w:color w:val="000000"/>
          <w:szCs w:val="28"/>
        </w:rPr>
        <w:t>ого</w:t>
      </w:r>
      <w:r w:rsidRPr="00F302EF">
        <w:rPr>
          <w:color w:val="000000"/>
          <w:szCs w:val="28"/>
        </w:rPr>
        <w:t xml:space="preserve"> комиссией рассматрива</w:t>
      </w:r>
      <w:r>
        <w:rPr>
          <w:color w:val="000000"/>
          <w:szCs w:val="28"/>
        </w:rPr>
        <w:t xml:space="preserve">ется вопрос, включенный в повестку дня, </w:t>
      </w:r>
      <w:r w:rsidRPr="00F302EF">
        <w:rPr>
          <w:color w:val="000000"/>
          <w:szCs w:val="28"/>
        </w:rPr>
        <w:t>поступил</w:t>
      </w:r>
      <w:r>
        <w:rPr>
          <w:color w:val="000000"/>
          <w:szCs w:val="28"/>
        </w:rPr>
        <w:t>о</w:t>
      </w:r>
      <w:r w:rsidRPr="00F302EF">
        <w:rPr>
          <w:color w:val="000000"/>
          <w:szCs w:val="28"/>
        </w:rPr>
        <w:t xml:space="preserve"> письменн</w:t>
      </w:r>
      <w:r>
        <w:rPr>
          <w:color w:val="000000"/>
          <w:szCs w:val="28"/>
        </w:rPr>
        <w:t>о</w:t>
      </w:r>
      <w:r w:rsidRPr="00F302EF">
        <w:rPr>
          <w:color w:val="000000"/>
          <w:szCs w:val="28"/>
        </w:rPr>
        <w:t>е заявлени</w:t>
      </w:r>
      <w:r>
        <w:rPr>
          <w:color w:val="000000"/>
          <w:szCs w:val="28"/>
        </w:rPr>
        <w:t>е</w:t>
      </w:r>
      <w:r w:rsidRPr="00F302EF">
        <w:rPr>
          <w:color w:val="000000"/>
          <w:szCs w:val="28"/>
        </w:rPr>
        <w:t xml:space="preserve"> о рассмотрении  вопрос</w:t>
      </w:r>
      <w:r>
        <w:rPr>
          <w:color w:val="000000"/>
          <w:szCs w:val="28"/>
        </w:rPr>
        <w:t>а</w:t>
      </w:r>
      <w:r w:rsidRPr="00F302EF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его</w:t>
      </w:r>
      <w:r w:rsidRPr="00F302EF">
        <w:rPr>
          <w:color w:val="000000"/>
          <w:szCs w:val="28"/>
        </w:rPr>
        <w:t xml:space="preserve"> отсутствие.</w:t>
      </w:r>
    </w:p>
    <w:p w:rsidR="00FC7E93" w:rsidRPr="00F302EF" w:rsidRDefault="00FC7E93" w:rsidP="00FC7E93">
      <w:pPr>
        <w:pStyle w:val="ConsNonformat"/>
        <w:spacing w:line="264" w:lineRule="auto"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EF">
        <w:rPr>
          <w:rFonts w:ascii="Times New Roman" w:hAnsi="Times New Roman" w:cs="Times New Roman"/>
          <w:sz w:val="28"/>
          <w:szCs w:val="28"/>
        </w:rPr>
        <w:t xml:space="preserve">Комиссия приняла решение рассмотреть вопрос в </w:t>
      </w:r>
      <w:proofErr w:type="gramStart"/>
      <w:r w:rsidRPr="00F302E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302EF">
        <w:rPr>
          <w:rFonts w:ascii="Times New Roman" w:hAnsi="Times New Roman" w:cs="Times New Roman"/>
          <w:sz w:val="28"/>
          <w:szCs w:val="28"/>
        </w:rPr>
        <w:t xml:space="preserve"> </w:t>
      </w:r>
      <w:r w:rsidR="00061AAE" w:rsidRPr="00061AAE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муниципальный служащий</w:t>
      </w:r>
      <w:r w:rsidRPr="00061A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02EF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302EF">
        <w:rPr>
          <w:rFonts w:ascii="Times New Roman" w:hAnsi="Times New Roman" w:cs="Times New Roman"/>
          <w:color w:val="000000"/>
          <w:sz w:val="28"/>
          <w:szCs w:val="28"/>
        </w:rPr>
        <w:t>участия.</w:t>
      </w:r>
    </w:p>
    <w:p w:rsidR="00FC7E93" w:rsidRPr="00F302EF" w:rsidRDefault="00FC7E93" w:rsidP="00FC7E93">
      <w:pPr>
        <w:pStyle w:val="ConsNonformat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2EF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голосования: «За» - единогласно.</w:t>
      </w:r>
    </w:p>
    <w:p w:rsidR="00A77307" w:rsidRPr="009A6EAB" w:rsidRDefault="00A77307" w:rsidP="003748F1">
      <w:pPr>
        <w:jc w:val="both"/>
        <w:rPr>
          <w:rFonts w:eastAsiaTheme="minorHAnsi"/>
          <w:szCs w:val="28"/>
          <w:lang w:eastAsia="en-US"/>
        </w:rPr>
      </w:pPr>
    </w:p>
    <w:p w:rsidR="00BD0E78" w:rsidRPr="009A6EAB" w:rsidRDefault="00BD0E78" w:rsidP="006E37D3">
      <w:pPr>
        <w:spacing w:line="28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Повестка дня:  </w:t>
      </w:r>
    </w:p>
    <w:p w:rsidR="00701537" w:rsidRPr="009A6EAB" w:rsidRDefault="00701537" w:rsidP="006E37D3">
      <w:pPr>
        <w:spacing w:line="28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lastRenderedPageBreak/>
        <w:t xml:space="preserve">Рассмотрение </w:t>
      </w:r>
      <w:r w:rsidR="00FC7E93">
        <w:rPr>
          <w:rFonts w:eastAsiaTheme="minorHAnsi"/>
          <w:szCs w:val="28"/>
          <w:lang w:eastAsia="en-US"/>
        </w:rPr>
        <w:t xml:space="preserve">уведомления </w:t>
      </w:r>
      <w:r w:rsidR="00061AAE" w:rsidRPr="00061AAE">
        <w:rPr>
          <w:i/>
          <w:color w:val="000000"/>
          <w:szCs w:val="28"/>
        </w:rPr>
        <w:t>муниципальный служащий</w:t>
      </w:r>
      <w:r w:rsidR="00FC7E93">
        <w:rPr>
          <w:rFonts w:eastAsiaTheme="minorHAnsi"/>
          <w:szCs w:val="28"/>
          <w:lang w:eastAsia="en-US"/>
        </w:rPr>
        <w:t xml:space="preserve"> </w:t>
      </w:r>
      <w:r w:rsidR="00FC7E93" w:rsidRPr="00FC7E93">
        <w:rPr>
          <w:rFonts w:eastAsiaTheme="minorHAnsi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458F" w:rsidRPr="009A6EAB" w:rsidRDefault="009E458F" w:rsidP="006E37D3">
      <w:pPr>
        <w:spacing w:line="28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6E37D3" w:rsidRDefault="006E37D3" w:rsidP="006E37D3">
      <w:pPr>
        <w:spacing w:line="28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701537" w:rsidRPr="009A6EAB" w:rsidRDefault="00BC7EC1" w:rsidP="006E37D3">
      <w:pPr>
        <w:spacing w:line="28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Слушали председателя комиссии – заместителя Главы Кукморского муниципального района </w:t>
      </w:r>
      <w:proofErr w:type="spellStart"/>
      <w:r w:rsidRPr="009A6EAB">
        <w:rPr>
          <w:rFonts w:eastAsiaTheme="minorHAnsi"/>
          <w:szCs w:val="28"/>
          <w:lang w:eastAsia="en-US"/>
        </w:rPr>
        <w:t>Гаянову</w:t>
      </w:r>
      <w:proofErr w:type="spellEnd"/>
      <w:r w:rsidRPr="009A6EAB">
        <w:rPr>
          <w:rFonts w:eastAsiaTheme="minorHAnsi"/>
          <w:szCs w:val="28"/>
          <w:lang w:eastAsia="en-US"/>
        </w:rPr>
        <w:t xml:space="preserve"> Р.Н. Она прои</w:t>
      </w:r>
      <w:r w:rsidR="00701537" w:rsidRPr="009A6EAB">
        <w:rPr>
          <w:rFonts w:eastAsiaTheme="minorHAnsi"/>
          <w:szCs w:val="28"/>
          <w:lang w:eastAsia="en-US"/>
        </w:rPr>
        <w:t xml:space="preserve">нформировала членов комиссии о том, что </w:t>
      </w:r>
      <w:r w:rsidR="00FC7E93">
        <w:rPr>
          <w:rFonts w:eastAsiaTheme="minorHAnsi"/>
          <w:szCs w:val="28"/>
          <w:lang w:eastAsia="en-US"/>
        </w:rPr>
        <w:t xml:space="preserve">на рассмотрение Комиссии поступило уведомление </w:t>
      </w:r>
      <w:r w:rsidR="00061AAE" w:rsidRPr="00061AAE">
        <w:rPr>
          <w:i/>
          <w:color w:val="000000"/>
          <w:szCs w:val="28"/>
        </w:rPr>
        <w:t>муниципальный служащий</w:t>
      </w:r>
      <w:r w:rsidR="00FC7E93">
        <w:rPr>
          <w:rFonts w:eastAsiaTheme="minorHAnsi"/>
          <w:szCs w:val="28"/>
          <w:lang w:eastAsia="en-US"/>
        </w:rPr>
        <w:t xml:space="preserve"> </w:t>
      </w:r>
      <w:r w:rsidR="00FC7E93" w:rsidRPr="00FC7E93">
        <w:rPr>
          <w:rFonts w:eastAsiaTheme="minorHAnsi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FC7E93">
        <w:rPr>
          <w:rFonts w:eastAsiaTheme="minorHAnsi"/>
          <w:szCs w:val="28"/>
          <w:lang w:eastAsia="en-US"/>
        </w:rPr>
        <w:t xml:space="preserve"> Обстоятельством, являющимся основанием возникновения личной заинтересованности, является поступление в Палату  имущественных и земельных отношений Кукморского муниципального района заявления о заключении соглашения о перераспределении земельных участков от </w:t>
      </w:r>
      <w:r w:rsidR="00061AAE">
        <w:rPr>
          <w:rFonts w:eastAsiaTheme="minorHAnsi"/>
          <w:szCs w:val="28"/>
          <w:lang w:eastAsia="en-US"/>
        </w:rPr>
        <w:t>ФИО</w:t>
      </w:r>
      <w:r w:rsidR="00FC7E93">
        <w:rPr>
          <w:rFonts w:eastAsiaTheme="minorHAnsi"/>
          <w:szCs w:val="28"/>
          <w:lang w:eastAsia="en-US"/>
        </w:rPr>
        <w:t xml:space="preserve"> – брата супруги </w:t>
      </w:r>
      <w:r w:rsidR="00061AAE" w:rsidRPr="00061AAE">
        <w:rPr>
          <w:i/>
          <w:color w:val="000000"/>
          <w:szCs w:val="28"/>
        </w:rPr>
        <w:t>муниципальный служащий</w:t>
      </w:r>
      <w:r w:rsidR="00FC7E93">
        <w:rPr>
          <w:rFonts w:eastAsiaTheme="minorHAnsi"/>
          <w:szCs w:val="28"/>
          <w:lang w:eastAsia="en-US"/>
        </w:rPr>
        <w:t>.</w:t>
      </w:r>
      <w:r w:rsidR="00CC4F74">
        <w:rPr>
          <w:rFonts w:eastAsiaTheme="minorHAnsi"/>
          <w:szCs w:val="28"/>
          <w:lang w:eastAsia="en-US"/>
        </w:rPr>
        <w:t xml:space="preserve"> Должностные обязанности, на исполнение которых влияет или может повлиять личная заинтересованность: заключение соглашения о перераспределении земельны</w:t>
      </w:r>
      <w:r w:rsidR="00922535">
        <w:rPr>
          <w:rFonts w:eastAsiaTheme="minorHAnsi"/>
          <w:szCs w:val="28"/>
          <w:lang w:eastAsia="en-US"/>
        </w:rPr>
        <w:t>х участков, стороной которого является Палата имущественных и земельных отношений Кукморского муниципального района.</w:t>
      </w:r>
    </w:p>
    <w:p w:rsidR="006E37D3" w:rsidRDefault="00CC4F74" w:rsidP="006E37D3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proofErr w:type="gramStart"/>
      <w:r w:rsidR="006E37D3">
        <w:rPr>
          <w:rFonts w:eastAsiaTheme="minorHAnsi"/>
          <w:szCs w:val="28"/>
          <w:lang w:eastAsia="en-US"/>
        </w:rPr>
        <w:t>В соответствии со с.10 Федерального закона от 25.12.2008 № 273-ФЗ "О противодействии коррупции" 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6E37D3" w:rsidRDefault="006E37D3" w:rsidP="006E37D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 личной заинтересованностью понимается возможность получения доходов в </w:t>
      </w:r>
      <w:proofErr w:type="gramStart"/>
      <w:r>
        <w:rPr>
          <w:rFonts w:eastAsiaTheme="minorHAnsi"/>
          <w:szCs w:val="28"/>
          <w:lang w:eastAsia="en-US"/>
        </w:rPr>
        <w:t>виде</w:t>
      </w:r>
      <w:proofErr w:type="gramEnd"/>
      <w:r>
        <w:rPr>
          <w:rFonts w:eastAsiaTheme="minorHAnsi"/>
          <w:szCs w:val="28"/>
          <w:lang w:eastAsia="en-US"/>
        </w:rPr>
        <w:t xml:space="preserve"> денег, иного имущества, в том числе имущественных прав, услуг </w:t>
      </w:r>
      <w:proofErr w:type="gramStart"/>
      <w:r>
        <w:rPr>
          <w:rFonts w:eastAsiaTheme="minorHAnsi"/>
          <w:szCs w:val="28"/>
          <w:lang w:eastAsia="en-US"/>
        </w:rPr>
        <w:t xml:space="preserve">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6E37D3">
          <w:rPr>
            <w:rFonts w:eastAsiaTheme="minorHAnsi"/>
            <w:szCs w:val="28"/>
            <w:lang w:eastAsia="en-US"/>
          </w:rPr>
          <w:t>части 1</w:t>
        </w:r>
      </w:hyperlink>
      <w:r>
        <w:rPr>
          <w:rFonts w:eastAsiaTheme="minorHAnsi"/>
          <w:szCs w:val="28"/>
          <w:lang w:eastAsia="en-US"/>
        </w:rPr>
        <w:t xml:space="preserve"> статьи 10,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ar0" w:history="1">
        <w:r w:rsidRPr="006E37D3">
          <w:rPr>
            <w:rFonts w:eastAsiaTheme="minorHAnsi"/>
            <w:szCs w:val="28"/>
            <w:lang w:eastAsia="en-US"/>
          </w:rPr>
          <w:t>части 1</w:t>
        </w:r>
      </w:hyperlink>
      <w:r>
        <w:rPr>
          <w:rFonts w:eastAsiaTheme="minorHAnsi"/>
          <w:szCs w:val="28"/>
          <w:lang w:eastAsia="en-US"/>
        </w:rPr>
        <w:t xml:space="preserve"> ст.10 и (или) лица, состоящие с ним</w:t>
      </w:r>
      <w:proofErr w:type="gramEnd"/>
      <w:r>
        <w:rPr>
          <w:rFonts w:eastAsiaTheme="minorHAnsi"/>
          <w:szCs w:val="28"/>
          <w:lang w:eastAsia="en-US"/>
        </w:rPr>
        <w:t xml:space="preserve"> в близком родстве или свойстве, </w:t>
      </w:r>
      <w:proofErr w:type="gramStart"/>
      <w:r>
        <w:rPr>
          <w:rFonts w:eastAsiaTheme="minorHAnsi"/>
          <w:szCs w:val="28"/>
          <w:lang w:eastAsia="en-US"/>
        </w:rPr>
        <w:t>связаны</w:t>
      </w:r>
      <w:proofErr w:type="gramEnd"/>
      <w:r>
        <w:rPr>
          <w:rFonts w:eastAsiaTheme="minorHAnsi"/>
          <w:szCs w:val="28"/>
          <w:lang w:eastAsia="en-US"/>
        </w:rPr>
        <w:t xml:space="preserve"> имущественными, корпоративными или иными близкими отношениями.</w:t>
      </w:r>
    </w:p>
    <w:p w:rsidR="00636DB6" w:rsidRDefault="00636DB6" w:rsidP="006E37D3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Изучением представленных документов Комиссией установлено следующее. </w:t>
      </w:r>
    </w:p>
    <w:p w:rsidR="00636DB6" w:rsidRDefault="00636DB6" w:rsidP="006E37D3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Земельный участок с кадастровым номером </w:t>
      </w:r>
      <w:r w:rsidR="00061AAE">
        <w:rPr>
          <w:rFonts w:eastAsiaTheme="minorHAnsi"/>
          <w:szCs w:val="28"/>
          <w:lang w:eastAsia="en-US"/>
        </w:rPr>
        <w:t>_____</w:t>
      </w:r>
      <w:r>
        <w:rPr>
          <w:rFonts w:eastAsiaTheme="minorHAnsi"/>
          <w:szCs w:val="28"/>
          <w:lang w:eastAsia="en-US"/>
        </w:rPr>
        <w:t xml:space="preserve">, перераспределение которого планируется осуществить, расположен по адресу: </w:t>
      </w:r>
      <w:r w:rsidR="00061AAE">
        <w:rPr>
          <w:rFonts w:eastAsiaTheme="minorHAnsi"/>
          <w:szCs w:val="28"/>
          <w:lang w:eastAsia="en-US"/>
        </w:rPr>
        <w:t>_____</w:t>
      </w:r>
      <w:r w:rsidR="00922535">
        <w:rPr>
          <w:rFonts w:eastAsiaTheme="minorHAnsi"/>
          <w:szCs w:val="28"/>
          <w:lang w:eastAsia="en-US"/>
        </w:rPr>
        <w:t>, п</w:t>
      </w:r>
      <w:r>
        <w:rPr>
          <w:rFonts w:eastAsiaTheme="minorHAnsi"/>
          <w:szCs w:val="28"/>
          <w:lang w:eastAsia="en-US"/>
        </w:rPr>
        <w:t>лощадь</w:t>
      </w:r>
      <w:r w:rsidR="00922535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</w:t>
      </w:r>
      <w:r w:rsidR="00251DAF">
        <w:rPr>
          <w:rFonts w:eastAsiaTheme="minorHAnsi"/>
          <w:szCs w:val="28"/>
          <w:lang w:eastAsia="en-US"/>
        </w:rPr>
        <w:t xml:space="preserve">2769 </w:t>
      </w:r>
      <w:proofErr w:type="spellStart"/>
      <w:r w:rsidR="00251DAF">
        <w:rPr>
          <w:rFonts w:eastAsiaTheme="minorHAnsi"/>
          <w:szCs w:val="28"/>
          <w:lang w:eastAsia="en-US"/>
        </w:rPr>
        <w:t>кв.м</w:t>
      </w:r>
      <w:proofErr w:type="spellEnd"/>
      <w:r w:rsidR="00251DAF">
        <w:rPr>
          <w:rFonts w:eastAsiaTheme="minorHAnsi"/>
          <w:szCs w:val="28"/>
          <w:lang w:eastAsia="en-US"/>
        </w:rPr>
        <w:t xml:space="preserve">. Площадь земельного участка, присоединяемого к основному участку в </w:t>
      </w:r>
      <w:proofErr w:type="gramStart"/>
      <w:r w:rsidR="00251DAF">
        <w:rPr>
          <w:rFonts w:eastAsiaTheme="minorHAnsi"/>
          <w:szCs w:val="28"/>
          <w:lang w:eastAsia="en-US"/>
        </w:rPr>
        <w:t>результате</w:t>
      </w:r>
      <w:proofErr w:type="gramEnd"/>
      <w:r w:rsidR="00251DAF">
        <w:rPr>
          <w:rFonts w:eastAsiaTheme="minorHAnsi"/>
          <w:szCs w:val="28"/>
          <w:lang w:eastAsia="en-US"/>
        </w:rPr>
        <w:t xml:space="preserve"> перераспределения – 276 </w:t>
      </w:r>
      <w:proofErr w:type="spellStart"/>
      <w:r w:rsidR="00251DAF">
        <w:rPr>
          <w:rFonts w:eastAsiaTheme="minorHAnsi"/>
          <w:szCs w:val="28"/>
          <w:lang w:eastAsia="en-US"/>
        </w:rPr>
        <w:t>кв</w:t>
      </w:r>
      <w:r w:rsidR="006E37D3">
        <w:rPr>
          <w:rFonts w:eastAsiaTheme="minorHAnsi"/>
          <w:szCs w:val="28"/>
          <w:lang w:eastAsia="en-US"/>
        </w:rPr>
        <w:t>.м</w:t>
      </w:r>
      <w:proofErr w:type="spellEnd"/>
      <w:r w:rsidR="006E37D3">
        <w:rPr>
          <w:rFonts w:eastAsiaTheme="minorHAnsi"/>
          <w:szCs w:val="28"/>
          <w:lang w:eastAsia="en-US"/>
        </w:rPr>
        <w:t>.</w:t>
      </w:r>
      <w:r w:rsidR="00251DAF">
        <w:rPr>
          <w:rFonts w:eastAsiaTheme="minorHAnsi"/>
          <w:szCs w:val="28"/>
          <w:lang w:eastAsia="en-US"/>
        </w:rPr>
        <w:t xml:space="preserve"> </w:t>
      </w:r>
      <w:r w:rsidR="00C61E1E">
        <w:rPr>
          <w:rFonts w:eastAsiaTheme="minorHAnsi"/>
          <w:szCs w:val="28"/>
          <w:lang w:eastAsia="en-US"/>
        </w:rPr>
        <w:t>Т</w:t>
      </w:r>
      <w:r w:rsidR="00251DAF">
        <w:rPr>
          <w:rFonts w:eastAsiaTheme="minorHAnsi"/>
          <w:szCs w:val="28"/>
          <w:lang w:eastAsia="en-US"/>
        </w:rPr>
        <w:t>ребования, установленны</w:t>
      </w:r>
      <w:r w:rsidR="00C61E1E">
        <w:rPr>
          <w:rFonts w:eastAsiaTheme="minorHAnsi"/>
          <w:szCs w:val="28"/>
          <w:lang w:eastAsia="en-US"/>
        </w:rPr>
        <w:t>е</w:t>
      </w:r>
      <w:r w:rsidR="00251DAF">
        <w:rPr>
          <w:rFonts w:eastAsiaTheme="minorHAnsi"/>
          <w:szCs w:val="28"/>
          <w:lang w:eastAsia="en-US"/>
        </w:rPr>
        <w:t xml:space="preserve"> п.14 </w:t>
      </w:r>
      <w:r w:rsidR="00C61E1E">
        <w:rPr>
          <w:rFonts w:eastAsiaTheme="minorHAnsi"/>
          <w:szCs w:val="28"/>
          <w:lang w:eastAsia="en-US"/>
        </w:rPr>
        <w:t xml:space="preserve">ст. 39.29 Земельного </w:t>
      </w:r>
      <w:r w:rsidR="00C61E1E">
        <w:rPr>
          <w:rFonts w:eastAsiaTheme="minorHAnsi"/>
          <w:szCs w:val="28"/>
          <w:lang w:eastAsia="en-US"/>
        </w:rPr>
        <w:lastRenderedPageBreak/>
        <w:t>кодекса РФ, соблюд</w:t>
      </w:r>
      <w:r w:rsidR="006E37D3">
        <w:rPr>
          <w:rFonts w:eastAsiaTheme="minorHAnsi"/>
          <w:szCs w:val="28"/>
          <w:lang w:eastAsia="en-US"/>
        </w:rPr>
        <w:t>аются</w:t>
      </w:r>
      <w:r w:rsidR="00C61E1E">
        <w:rPr>
          <w:rFonts w:eastAsiaTheme="minorHAnsi"/>
          <w:szCs w:val="28"/>
          <w:lang w:eastAsia="en-US"/>
        </w:rPr>
        <w:t>.</w:t>
      </w:r>
      <w:r w:rsidR="006E37D3">
        <w:rPr>
          <w:rFonts w:eastAsiaTheme="minorHAnsi"/>
          <w:szCs w:val="28"/>
          <w:lang w:eastAsia="en-US"/>
        </w:rPr>
        <w:t xml:space="preserve"> Иные граждане на испрашиваемый земельный участок претендовать не могут.</w:t>
      </w:r>
      <w:r w:rsidR="00C61E1E">
        <w:rPr>
          <w:rFonts w:eastAsiaTheme="minorHAnsi"/>
          <w:szCs w:val="28"/>
          <w:lang w:eastAsia="en-US"/>
        </w:rPr>
        <w:t xml:space="preserve"> Оснований для отказа заявителю в </w:t>
      </w:r>
      <w:proofErr w:type="gramStart"/>
      <w:r w:rsidR="00C61E1E">
        <w:rPr>
          <w:rFonts w:eastAsiaTheme="minorHAnsi"/>
          <w:szCs w:val="28"/>
          <w:lang w:eastAsia="en-US"/>
        </w:rPr>
        <w:t>перераспределении</w:t>
      </w:r>
      <w:proofErr w:type="gramEnd"/>
      <w:r w:rsidR="00C61E1E">
        <w:rPr>
          <w:rFonts w:eastAsiaTheme="minorHAnsi"/>
          <w:szCs w:val="28"/>
          <w:lang w:eastAsia="en-US"/>
        </w:rPr>
        <w:t xml:space="preserve"> земельного участка не усматривается.</w:t>
      </w:r>
    </w:p>
    <w:p w:rsidR="006E37D3" w:rsidRDefault="0031449F" w:rsidP="006E37D3">
      <w:pPr>
        <w:autoSpaceDE w:val="0"/>
        <w:autoSpaceDN w:val="0"/>
        <w:adjustRightInd w:val="0"/>
        <w:spacing w:line="288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bookmarkStart w:id="0" w:name="Par0"/>
      <w:bookmarkEnd w:id="0"/>
      <w:r w:rsidR="006E37D3">
        <w:rPr>
          <w:rFonts w:eastAsiaTheme="minorHAnsi"/>
          <w:szCs w:val="28"/>
          <w:lang w:eastAsia="en-US"/>
        </w:rPr>
        <w:t xml:space="preserve">Комиссия решила: </w:t>
      </w:r>
      <w:proofErr w:type="gramStart"/>
      <w:r w:rsidR="006E37D3">
        <w:rPr>
          <w:rFonts w:eastAsiaTheme="minorHAnsi"/>
          <w:szCs w:val="28"/>
          <w:lang w:eastAsia="en-US"/>
        </w:rPr>
        <w:t>установить</w:t>
      </w:r>
      <w:proofErr w:type="gramEnd"/>
      <w:r w:rsidR="006E37D3">
        <w:rPr>
          <w:rFonts w:eastAsiaTheme="minorHAnsi"/>
          <w:szCs w:val="28"/>
          <w:lang w:eastAsia="en-US"/>
        </w:rPr>
        <w:t xml:space="preserve"> </w:t>
      </w:r>
      <w:r w:rsidR="006E37D3" w:rsidRPr="00FD2A5C">
        <w:rPr>
          <w:szCs w:val="28"/>
        </w:rPr>
        <w:t xml:space="preserve">что при исполнении </w:t>
      </w:r>
      <w:r w:rsidR="00061AAE" w:rsidRPr="00061AAE">
        <w:rPr>
          <w:i/>
          <w:color w:val="000000"/>
          <w:szCs w:val="28"/>
        </w:rPr>
        <w:t>муниципальный служащий</w:t>
      </w:r>
      <w:r w:rsidR="00061AAE" w:rsidRPr="00FD2A5C">
        <w:rPr>
          <w:szCs w:val="28"/>
        </w:rPr>
        <w:t xml:space="preserve"> </w:t>
      </w:r>
      <w:r w:rsidR="006E37D3" w:rsidRPr="00FD2A5C">
        <w:rPr>
          <w:szCs w:val="28"/>
        </w:rPr>
        <w:t xml:space="preserve">должностных обязанностей </w:t>
      </w:r>
      <w:r w:rsidR="006E37D3">
        <w:rPr>
          <w:szCs w:val="28"/>
        </w:rPr>
        <w:t>в связи с</w:t>
      </w:r>
      <w:r w:rsidR="006E37D3" w:rsidRPr="00FD2A5C">
        <w:rPr>
          <w:szCs w:val="28"/>
        </w:rPr>
        <w:t xml:space="preserve">  </w:t>
      </w:r>
      <w:r w:rsidR="006E37D3">
        <w:rPr>
          <w:szCs w:val="28"/>
        </w:rPr>
        <w:t xml:space="preserve">заключением </w:t>
      </w:r>
      <w:r w:rsidR="006E37D3">
        <w:rPr>
          <w:rFonts w:eastAsiaTheme="minorHAnsi"/>
          <w:szCs w:val="28"/>
          <w:lang w:eastAsia="en-US"/>
        </w:rPr>
        <w:t xml:space="preserve">соглашения с </w:t>
      </w:r>
      <w:r w:rsidR="00061AAE">
        <w:rPr>
          <w:rFonts w:eastAsiaTheme="minorHAnsi"/>
          <w:szCs w:val="28"/>
          <w:lang w:eastAsia="en-US"/>
        </w:rPr>
        <w:t>ФИО</w:t>
      </w:r>
      <w:r w:rsidR="006E37D3">
        <w:rPr>
          <w:szCs w:val="28"/>
        </w:rPr>
        <w:t xml:space="preserve"> </w:t>
      </w:r>
      <w:r w:rsidR="006E37D3">
        <w:rPr>
          <w:rFonts w:eastAsiaTheme="minorHAnsi"/>
          <w:szCs w:val="28"/>
          <w:lang w:eastAsia="en-US"/>
        </w:rPr>
        <w:t xml:space="preserve">о перераспределении земельных участков РТ, Кукморский муниципальный район, </w:t>
      </w:r>
      <w:r w:rsidR="00061AAE">
        <w:rPr>
          <w:rFonts w:eastAsiaTheme="minorHAnsi"/>
          <w:szCs w:val="28"/>
          <w:lang w:eastAsia="en-US"/>
        </w:rPr>
        <w:t>_____________</w:t>
      </w:r>
      <w:bookmarkStart w:id="1" w:name="_GoBack"/>
      <w:bookmarkEnd w:id="1"/>
      <w:r w:rsidR="006E37D3">
        <w:rPr>
          <w:rFonts w:eastAsiaTheme="minorHAnsi"/>
          <w:szCs w:val="28"/>
          <w:lang w:eastAsia="en-US"/>
        </w:rPr>
        <w:t xml:space="preserve"> </w:t>
      </w:r>
      <w:r w:rsidR="006E37D3" w:rsidRPr="00FD2A5C">
        <w:rPr>
          <w:szCs w:val="28"/>
        </w:rPr>
        <w:t>конфликт интересов отсутствует.</w:t>
      </w:r>
    </w:p>
    <w:p w:rsidR="00C91140" w:rsidRDefault="00C91140" w:rsidP="003748F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40A74" w:rsidRPr="009A6EAB" w:rsidRDefault="00840A74" w:rsidP="00636DB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РЕЗУЛЬТАТЫ ГОЛОСОВАНИЯ:</w:t>
      </w:r>
    </w:p>
    <w:p w:rsidR="00840A74" w:rsidRDefault="00840A74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«за» </w:t>
      </w:r>
      <w:r w:rsidR="00C91140">
        <w:rPr>
          <w:rFonts w:eastAsiaTheme="minorHAnsi"/>
          <w:szCs w:val="28"/>
          <w:lang w:eastAsia="en-US"/>
        </w:rPr>
        <w:t>6</w:t>
      </w:r>
      <w:r w:rsidRPr="009A6EAB">
        <w:rPr>
          <w:rFonts w:eastAsiaTheme="minorHAnsi"/>
          <w:szCs w:val="28"/>
          <w:lang w:eastAsia="en-US"/>
        </w:rPr>
        <w:t xml:space="preserve"> чел., «против»  нет чел., «воздержались»  нет  чел.</w:t>
      </w:r>
    </w:p>
    <w:p w:rsidR="00A6104F" w:rsidRDefault="00A6104F" w:rsidP="003748F1">
      <w:pPr>
        <w:shd w:val="clear" w:color="auto" w:fill="FFFFFF"/>
        <w:tabs>
          <w:tab w:val="left" w:pos="2534"/>
          <w:tab w:val="left" w:pos="5198"/>
          <w:tab w:val="left" w:pos="10205"/>
        </w:tabs>
        <w:ind w:left="86" w:right="-1" w:firstLine="623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C91140">
            <w:pPr>
              <w:spacing w:line="480" w:lineRule="auto"/>
              <w:ind w:right="646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</w:t>
                  </w:r>
                  <w:r>
                    <w:rPr>
                      <w:sz w:val="28"/>
                      <w:szCs w:val="28"/>
                    </w:rPr>
                    <w:t>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</w:t>
                  </w:r>
                  <w:r w:rsidRPr="00EB4775">
                    <w:rPr>
                      <w:sz w:val="28"/>
                      <w:szCs w:val="28"/>
                    </w:rPr>
                    <w:t>газова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Р.З. 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Иванов 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C91140">
                  <w:pPr>
                    <w:spacing w:line="48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C91140">
                  <w:pPr>
                    <w:pStyle w:val="a4"/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49EA" w:rsidRDefault="004A49EA" w:rsidP="00C91140">
            <w:pPr>
              <w:spacing w:line="480" w:lineRule="auto"/>
              <w:rPr>
                <w:szCs w:val="28"/>
              </w:rPr>
            </w:pPr>
          </w:p>
        </w:tc>
      </w:tr>
    </w:tbl>
    <w:p w:rsidR="00EF6FFE" w:rsidRPr="00275271" w:rsidRDefault="00EF6FFE" w:rsidP="003748F1">
      <w:pPr>
        <w:ind w:firstLine="709"/>
        <w:jc w:val="both"/>
        <w:rPr>
          <w:b/>
          <w:szCs w:val="28"/>
        </w:rPr>
      </w:pPr>
    </w:p>
    <w:sectPr w:rsidR="00EF6FFE" w:rsidRPr="00275271" w:rsidSect="006E37D3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27602"/>
    <w:rsid w:val="00034974"/>
    <w:rsid w:val="00051AA4"/>
    <w:rsid w:val="00061AAE"/>
    <w:rsid w:val="00092C40"/>
    <w:rsid w:val="000A47C5"/>
    <w:rsid w:val="00110D61"/>
    <w:rsid w:val="0011137A"/>
    <w:rsid w:val="00194399"/>
    <w:rsid w:val="001A7C2C"/>
    <w:rsid w:val="001C07A6"/>
    <w:rsid w:val="00224458"/>
    <w:rsid w:val="00251497"/>
    <w:rsid w:val="00251D2B"/>
    <w:rsid w:val="00251DAF"/>
    <w:rsid w:val="002564DD"/>
    <w:rsid w:val="00266058"/>
    <w:rsid w:val="00271AC5"/>
    <w:rsid w:val="00275271"/>
    <w:rsid w:val="00286AC0"/>
    <w:rsid w:val="002E0F1B"/>
    <w:rsid w:val="002F14EE"/>
    <w:rsid w:val="0031449F"/>
    <w:rsid w:val="003148FD"/>
    <w:rsid w:val="00330FB3"/>
    <w:rsid w:val="00343BA2"/>
    <w:rsid w:val="00363220"/>
    <w:rsid w:val="003748F1"/>
    <w:rsid w:val="00396B0F"/>
    <w:rsid w:val="003A263F"/>
    <w:rsid w:val="003D1F32"/>
    <w:rsid w:val="0047554A"/>
    <w:rsid w:val="004A103A"/>
    <w:rsid w:val="004A49EA"/>
    <w:rsid w:val="004C1553"/>
    <w:rsid w:val="004C6742"/>
    <w:rsid w:val="005B7357"/>
    <w:rsid w:val="005B7C30"/>
    <w:rsid w:val="00614F7E"/>
    <w:rsid w:val="00636DB6"/>
    <w:rsid w:val="00675CBA"/>
    <w:rsid w:val="006D3907"/>
    <w:rsid w:val="006E37D3"/>
    <w:rsid w:val="006E4370"/>
    <w:rsid w:val="00701537"/>
    <w:rsid w:val="00704009"/>
    <w:rsid w:val="00730324"/>
    <w:rsid w:val="007309AB"/>
    <w:rsid w:val="007353B6"/>
    <w:rsid w:val="0074577F"/>
    <w:rsid w:val="007559FD"/>
    <w:rsid w:val="00770AAF"/>
    <w:rsid w:val="007A1B36"/>
    <w:rsid w:val="007B4F47"/>
    <w:rsid w:val="007F0C83"/>
    <w:rsid w:val="00817D5E"/>
    <w:rsid w:val="00840A74"/>
    <w:rsid w:val="00847328"/>
    <w:rsid w:val="008570DF"/>
    <w:rsid w:val="00862343"/>
    <w:rsid w:val="008F4850"/>
    <w:rsid w:val="00922535"/>
    <w:rsid w:val="009534EE"/>
    <w:rsid w:val="0097092B"/>
    <w:rsid w:val="00974125"/>
    <w:rsid w:val="009935E8"/>
    <w:rsid w:val="009A6EAB"/>
    <w:rsid w:val="009B6D70"/>
    <w:rsid w:val="009D0C87"/>
    <w:rsid w:val="009D7DC5"/>
    <w:rsid w:val="009E458F"/>
    <w:rsid w:val="00A25856"/>
    <w:rsid w:val="00A42685"/>
    <w:rsid w:val="00A6104F"/>
    <w:rsid w:val="00A77307"/>
    <w:rsid w:val="00A974D5"/>
    <w:rsid w:val="00AB6DBC"/>
    <w:rsid w:val="00AF26A8"/>
    <w:rsid w:val="00B06E36"/>
    <w:rsid w:val="00BC7EC1"/>
    <w:rsid w:val="00BD0E78"/>
    <w:rsid w:val="00C07768"/>
    <w:rsid w:val="00C15870"/>
    <w:rsid w:val="00C3126E"/>
    <w:rsid w:val="00C31345"/>
    <w:rsid w:val="00C53E5A"/>
    <w:rsid w:val="00C61E1E"/>
    <w:rsid w:val="00C91140"/>
    <w:rsid w:val="00CA559D"/>
    <w:rsid w:val="00CC4F74"/>
    <w:rsid w:val="00CD6777"/>
    <w:rsid w:val="00CD6D29"/>
    <w:rsid w:val="00CF125E"/>
    <w:rsid w:val="00D02D10"/>
    <w:rsid w:val="00D176CA"/>
    <w:rsid w:val="00D2696B"/>
    <w:rsid w:val="00D45F20"/>
    <w:rsid w:val="00D73CC3"/>
    <w:rsid w:val="00DC7E9A"/>
    <w:rsid w:val="00DD6069"/>
    <w:rsid w:val="00E01B6E"/>
    <w:rsid w:val="00E25EA3"/>
    <w:rsid w:val="00E264D3"/>
    <w:rsid w:val="00E85E80"/>
    <w:rsid w:val="00E934D8"/>
    <w:rsid w:val="00EC00AC"/>
    <w:rsid w:val="00EF6FFE"/>
    <w:rsid w:val="00F34B1D"/>
    <w:rsid w:val="00F61769"/>
    <w:rsid w:val="00F6184F"/>
    <w:rsid w:val="00F75CB0"/>
    <w:rsid w:val="00FA1FC5"/>
    <w:rsid w:val="00FC7E93"/>
    <w:rsid w:val="00FE25B3"/>
    <w:rsid w:val="00FE2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C7E93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C7E93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3</cp:revision>
  <cp:lastPrinted>2021-12-29T11:54:00Z</cp:lastPrinted>
  <dcterms:created xsi:type="dcterms:W3CDTF">2022-01-31T06:40:00Z</dcterms:created>
  <dcterms:modified xsi:type="dcterms:W3CDTF">2022-01-31T06:49:00Z</dcterms:modified>
</cp:coreProperties>
</file>