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09" w:rsidRPr="00D64A78" w:rsidRDefault="00DB1C09" w:rsidP="00DB1C09">
      <w:pPr>
        <w:adjustRightInd w:val="0"/>
        <w:rPr>
          <w:szCs w:val="28"/>
        </w:rPr>
      </w:pPr>
      <w:r>
        <w:rPr>
          <w:szCs w:val="28"/>
        </w:rPr>
        <w:t>Условия проведения конкурса на замещение вакантной должности муниципальной службы начальника отдела инфраструктурного развития Исполнительного комитета Кукморского муниципального района</w:t>
      </w:r>
    </w:p>
    <w:p w:rsidR="00DB1C09" w:rsidRPr="00AF733D" w:rsidRDefault="00DB1C09" w:rsidP="00DB1C09">
      <w:pPr>
        <w:pStyle w:val="a3"/>
        <w:ind w:left="6375"/>
        <w:jc w:val="left"/>
        <w:rPr>
          <w:sz w:val="24"/>
        </w:rPr>
      </w:pPr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DB1C09" w:rsidRPr="00D07BEA" w:rsidRDefault="00DB1C09" w:rsidP="00DB1C09">
      <w:pPr>
        <w:pStyle w:val="a3"/>
        <w:rPr>
          <w:szCs w:val="28"/>
        </w:rPr>
      </w:pPr>
      <w:r w:rsidRPr="00D07BEA">
        <w:rPr>
          <w:szCs w:val="28"/>
        </w:rPr>
        <w:t xml:space="preserve">                      </w:t>
      </w:r>
      <w:r>
        <w:rPr>
          <w:szCs w:val="28"/>
        </w:rPr>
        <w:t xml:space="preserve">     </w:t>
      </w: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Квалификационные требования, предъявляемые к претендентам для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 xml:space="preserve"> на замещение вакантной должности муниципальной службы:</w:t>
      </w:r>
    </w:p>
    <w:p w:rsidR="00DB1C09" w:rsidRPr="008A0673" w:rsidRDefault="00DB1C09" w:rsidP="00DB1C09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</w:p>
    <w:p w:rsidR="00DB1C09" w:rsidRDefault="00DB1C09" w:rsidP="00DB1C09">
      <w:pPr>
        <w:numPr>
          <w:ilvl w:val="0"/>
          <w:numId w:val="2"/>
        </w:numPr>
        <w:adjustRightInd w:val="0"/>
        <w:jc w:val="both"/>
        <w:rPr>
          <w:rFonts w:eastAsia="Calibri"/>
          <w:bCs w:val="0"/>
          <w:szCs w:val="28"/>
        </w:rPr>
      </w:pPr>
      <w:r>
        <w:rPr>
          <w:rFonts w:eastAsia="Calibri"/>
          <w:bCs w:val="0"/>
          <w:szCs w:val="28"/>
        </w:rPr>
        <w:t>стаж муниципальной службы не менее одного года или стаж работы по специальности, направлению подготовки не менее двух лет</w:t>
      </w: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Для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>:</w:t>
      </w: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DB1C09" w:rsidRPr="008A0673" w:rsidRDefault="00DB1C09" w:rsidP="00DB1C09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DB1C09" w:rsidRDefault="00DB1C09" w:rsidP="00DB1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DB1C09" w:rsidRDefault="00DB1C09" w:rsidP="00DB1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конкурс); </w:t>
      </w:r>
    </w:p>
    <w:p w:rsidR="00DB1C09" w:rsidRPr="002E4679" w:rsidRDefault="00DB1C09" w:rsidP="00DB1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B1C09" w:rsidRPr="002E4679" w:rsidRDefault="00DB1C09" w:rsidP="00DB1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DB1C09" w:rsidRPr="002E4679" w:rsidRDefault="00DB1C09" w:rsidP="00DB1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</w:t>
      </w:r>
      <w:proofErr w:type="gramStart"/>
      <w:r w:rsidRPr="002E46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4679">
        <w:rPr>
          <w:rFonts w:ascii="Times New Roman" w:hAnsi="Times New Roman" w:cs="Times New Roman"/>
          <w:sz w:val="28"/>
          <w:szCs w:val="28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DB1C09" w:rsidRPr="002E4679" w:rsidRDefault="00DB1C09" w:rsidP="00DB1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6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DB1C09" w:rsidRPr="007F3162" w:rsidRDefault="00DB1C09" w:rsidP="00DB1C09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DB1C09" w:rsidRDefault="00DB1C09" w:rsidP="00DB1C09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DB1C09" w:rsidRDefault="00DB1C09" w:rsidP="00DB1C09">
      <w:pPr>
        <w:pStyle w:val="1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 w:rsidR="00DB1C09" w:rsidRDefault="00DB1C09" w:rsidP="00DB1C09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Условия прохождения </w:t>
      </w:r>
      <w:proofErr w:type="gramStart"/>
      <w:r>
        <w:rPr>
          <w:szCs w:val="28"/>
        </w:rPr>
        <w:t>муниципальной</w:t>
      </w:r>
      <w:proofErr w:type="gramEnd"/>
      <w:r>
        <w:rPr>
          <w:szCs w:val="28"/>
        </w:rPr>
        <w:t xml:space="preserve"> службы определяются действующим законодательством:</w:t>
      </w:r>
    </w:p>
    <w:p w:rsidR="00DB1C09" w:rsidRDefault="00DB1C09" w:rsidP="00DB1C09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Кукморском </w:t>
      </w:r>
      <w:proofErr w:type="gramStart"/>
      <w:r>
        <w:rPr>
          <w:szCs w:val="28"/>
        </w:rPr>
        <w:t>муниципальном</w:t>
      </w:r>
      <w:proofErr w:type="gramEnd"/>
      <w:r>
        <w:rPr>
          <w:szCs w:val="28"/>
        </w:rPr>
        <w:t xml:space="preserve"> района, утвержденным </w:t>
      </w:r>
      <w:r w:rsidRPr="00622743">
        <w:rPr>
          <w:szCs w:val="28"/>
        </w:rPr>
        <w:t>решением Совета Кукморского муниципального района от 28 января 2013 года №02</w:t>
      </w:r>
      <w:r>
        <w:rPr>
          <w:szCs w:val="28"/>
        </w:rPr>
        <w:t>.</w:t>
      </w:r>
    </w:p>
    <w:p w:rsidR="00DB1C09" w:rsidRPr="0086710C" w:rsidRDefault="00DB1C09" w:rsidP="00DB1C09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DB1C09" w:rsidRPr="00390C35" w:rsidRDefault="00DB1C09" w:rsidP="00DB1C0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11 ноября 2022 года по 1 декабря 2022 года по адресу: </w:t>
      </w:r>
      <w:r w:rsidRPr="00390C35">
        <w:rPr>
          <w:szCs w:val="28"/>
        </w:rPr>
        <w:t xml:space="preserve">422110, РТ, г.Кукмор, </w:t>
      </w:r>
      <w:proofErr w:type="spellStart"/>
      <w:r w:rsidRPr="00390C35">
        <w:rPr>
          <w:szCs w:val="28"/>
        </w:rPr>
        <w:t>ул</w:t>
      </w:r>
      <w:proofErr w:type="gramStart"/>
      <w:r w:rsidRPr="00390C35">
        <w:rPr>
          <w:szCs w:val="28"/>
        </w:rPr>
        <w:t>.Л</w:t>
      </w:r>
      <w:proofErr w:type="gramEnd"/>
      <w:r w:rsidRPr="00390C35">
        <w:rPr>
          <w:szCs w:val="28"/>
        </w:rPr>
        <w:t>енина</w:t>
      </w:r>
      <w:proofErr w:type="spellEnd"/>
      <w:r w:rsidRPr="00390C35">
        <w:rPr>
          <w:szCs w:val="28"/>
        </w:rPr>
        <w:t xml:space="preserve">, 13,  </w:t>
      </w:r>
      <w:r>
        <w:rPr>
          <w:szCs w:val="28"/>
        </w:rPr>
        <w:t xml:space="preserve">1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тел. 2-70-57 , </w:t>
      </w:r>
      <w:r>
        <w:rPr>
          <w:szCs w:val="28"/>
        </w:rPr>
        <w:t>2-80-61.</w:t>
      </w: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16 декабря 2022 года 14 часов 00 минут.</w:t>
      </w:r>
    </w:p>
    <w:p w:rsidR="00DB1C09" w:rsidRDefault="00DB1C09" w:rsidP="00DB1C09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РТ, г.Кукмор, </w:t>
      </w:r>
      <w:proofErr w:type="spellStart"/>
      <w:r w:rsidRPr="0086710C">
        <w:rPr>
          <w:szCs w:val="28"/>
        </w:rPr>
        <w:t>ул</w:t>
      </w:r>
      <w:proofErr w:type="gramStart"/>
      <w:r w:rsidRPr="0086710C">
        <w:rPr>
          <w:szCs w:val="28"/>
        </w:rPr>
        <w:t>.Л</w:t>
      </w:r>
      <w:proofErr w:type="gramEnd"/>
      <w:r w:rsidRPr="0086710C">
        <w:rPr>
          <w:szCs w:val="28"/>
        </w:rPr>
        <w:t>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3</w:t>
      </w:r>
      <w:r w:rsidRPr="0086710C">
        <w:rPr>
          <w:szCs w:val="28"/>
        </w:rPr>
        <w:t xml:space="preserve">, </w:t>
      </w:r>
      <w:r>
        <w:rPr>
          <w:szCs w:val="28"/>
        </w:rPr>
        <w:t>2</w:t>
      </w:r>
      <w:r w:rsidRPr="0086710C">
        <w:rPr>
          <w:szCs w:val="28"/>
        </w:rPr>
        <w:t xml:space="preserve"> этаж, </w:t>
      </w:r>
      <w:r>
        <w:rPr>
          <w:szCs w:val="28"/>
        </w:rPr>
        <w:t>малый зал заседаний Совета Кукморского муниципального района.</w:t>
      </w:r>
    </w:p>
    <w:p w:rsidR="00753666" w:rsidRDefault="00753666">
      <w:bookmarkStart w:id="0" w:name="_GoBack"/>
      <w:bookmarkEnd w:id="0"/>
    </w:p>
    <w:sectPr w:rsidR="0075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09"/>
    <w:rsid w:val="00753666"/>
    <w:rsid w:val="00DB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0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C0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DB1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B1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B1C09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0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C0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DB1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B1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B1C09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1</cp:revision>
  <dcterms:created xsi:type="dcterms:W3CDTF">2022-11-11T08:10:00Z</dcterms:created>
  <dcterms:modified xsi:type="dcterms:W3CDTF">2022-11-11T08:11:00Z</dcterms:modified>
</cp:coreProperties>
</file>