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166403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166403">
        <w:rPr>
          <w:b/>
          <w:sz w:val="28"/>
          <w:szCs w:val="28"/>
          <w:lang w:val="ru-RU"/>
        </w:rPr>
        <w:t>Байлянгарского</w:t>
      </w:r>
      <w:proofErr w:type="spellEnd"/>
      <w:r w:rsidR="00166403">
        <w:rPr>
          <w:b/>
          <w:sz w:val="28"/>
          <w:szCs w:val="28"/>
          <w:lang w:val="ru-RU"/>
        </w:rPr>
        <w:t xml:space="preserve">  сельского</w:t>
      </w:r>
      <w:proofErr w:type="gramEnd"/>
      <w:r w:rsidR="00166403">
        <w:rPr>
          <w:b/>
          <w:sz w:val="28"/>
          <w:szCs w:val="28"/>
          <w:lang w:val="ru-RU"/>
        </w:rPr>
        <w:t xml:space="preserve"> исполнительного комитета</w:t>
      </w:r>
      <w:r>
        <w:rPr>
          <w:b/>
          <w:sz w:val="28"/>
          <w:szCs w:val="28"/>
          <w:lang w:val="ru-RU"/>
        </w:rPr>
        <w:t xml:space="preserve"> </w:t>
      </w:r>
    </w:p>
    <w:p w:rsidR="00D0236F" w:rsidRDefault="00D0236F" w:rsidP="00D023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Кукморского муниципального района</w:t>
      </w: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>Республики  Татарстан</w:t>
      </w: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</w:p>
    <w:p w:rsidR="00D0236F" w:rsidRDefault="00D0236F" w:rsidP="00D0236F">
      <w:pPr>
        <w:jc w:val="center"/>
        <w:rPr>
          <w:b/>
          <w:sz w:val="32"/>
          <w:szCs w:val="32"/>
          <w:lang w:val="ru-RU"/>
        </w:rPr>
      </w:pPr>
    </w:p>
    <w:p w:rsidR="00D0236F" w:rsidRDefault="00D0236F" w:rsidP="00D0236F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</w:t>
      </w:r>
      <w:r w:rsidR="002704CA"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  <w:lang w:val="ru-RU"/>
        </w:rPr>
        <w:t xml:space="preserve">» декабря </w:t>
      </w:r>
      <w:r w:rsidR="002704CA">
        <w:rPr>
          <w:color w:val="000000"/>
          <w:sz w:val="28"/>
          <w:szCs w:val="28"/>
          <w:lang w:val="ru-RU"/>
        </w:rPr>
        <w:t>202</w:t>
      </w:r>
      <w:r w:rsidR="0035409D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г.                                                                            № </w:t>
      </w:r>
      <w:r w:rsidR="002704CA">
        <w:rPr>
          <w:color w:val="000000"/>
          <w:sz w:val="28"/>
          <w:szCs w:val="28"/>
          <w:lang w:val="ru-RU"/>
        </w:rPr>
        <w:t>28</w:t>
      </w:r>
    </w:p>
    <w:p w:rsidR="00D0236F" w:rsidRDefault="00D0236F" w:rsidP="00D023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236F" w:rsidRDefault="00D0236F" w:rsidP="00D0236F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D0236F" w:rsidRDefault="00D0236F" w:rsidP="00D0236F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proofErr w:type="spellStart"/>
      <w:r>
        <w:rPr>
          <w:b/>
          <w:sz w:val="28"/>
          <w:szCs w:val="28"/>
          <w:lang w:val="ru-RU"/>
        </w:rPr>
        <w:t>Байлянгарском</w:t>
      </w:r>
      <w:proofErr w:type="spellEnd"/>
      <w:r>
        <w:rPr>
          <w:b/>
          <w:sz w:val="28"/>
          <w:szCs w:val="28"/>
          <w:lang w:val="ru-RU"/>
        </w:rPr>
        <w:t xml:space="preserve"> сельском поселении </w:t>
      </w:r>
    </w:p>
    <w:p w:rsidR="00D0236F" w:rsidRDefault="00D0236F" w:rsidP="00D0236F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Кукморского муниципального </w:t>
      </w:r>
      <w:proofErr w:type="gramStart"/>
      <w:r>
        <w:rPr>
          <w:b/>
          <w:sz w:val="28"/>
          <w:szCs w:val="28"/>
          <w:lang w:val="ru-RU"/>
        </w:rPr>
        <w:t>района  на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2704CA">
        <w:rPr>
          <w:b/>
          <w:sz w:val="28"/>
          <w:szCs w:val="28"/>
          <w:lang w:val="ru-RU"/>
        </w:rPr>
        <w:t>2023</w:t>
      </w:r>
      <w:r>
        <w:rPr>
          <w:b/>
          <w:sz w:val="28"/>
          <w:szCs w:val="28"/>
          <w:lang w:val="ru-RU"/>
        </w:rPr>
        <w:t xml:space="preserve"> год</w:t>
      </w:r>
    </w:p>
    <w:p w:rsidR="00D0236F" w:rsidRDefault="00D0236F" w:rsidP="00D0236F">
      <w:pPr>
        <w:pStyle w:val="p4"/>
        <w:spacing w:line="328" w:lineRule="exact"/>
        <w:rPr>
          <w:sz w:val="28"/>
          <w:szCs w:val="28"/>
          <w:lang w:val="ru-RU"/>
        </w:rPr>
      </w:pPr>
    </w:p>
    <w:p w:rsidR="00D0236F" w:rsidRDefault="00D0236F" w:rsidP="00D023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 –ФЗ «О противодействии коррупции» и в целях реализации  мероприятий  муниципальной программы "Реализация антикоррупционной политики Кукморского муниципального района на 20</w:t>
      </w:r>
      <w:r w:rsidR="00D71C3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D71C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годы" </w:t>
      </w:r>
      <w:proofErr w:type="spellStart"/>
      <w:r>
        <w:rPr>
          <w:rFonts w:ascii="Times New Roman" w:hAnsi="Times New Roman"/>
          <w:sz w:val="28"/>
          <w:szCs w:val="28"/>
        </w:rPr>
        <w:t>Байлянгарское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постановляет:</w:t>
      </w:r>
    </w:p>
    <w:p w:rsidR="00D0236F" w:rsidRDefault="00D0236F" w:rsidP="00D0236F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proofErr w:type="spellStart"/>
      <w:r>
        <w:rPr>
          <w:sz w:val="28"/>
          <w:szCs w:val="28"/>
          <w:lang w:val="ru-RU"/>
        </w:rPr>
        <w:t>Байлянгарском</w:t>
      </w:r>
      <w:proofErr w:type="spellEnd"/>
      <w:r>
        <w:rPr>
          <w:sz w:val="28"/>
          <w:szCs w:val="28"/>
          <w:lang w:val="ru-RU"/>
        </w:rPr>
        <w:t xml:space="preserve"> сельском поселении Кукморского муниципального района на </w:t>
      </w:r>
      <w:r w:rsidR="002704CA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  согласно</w:t>
      </w:r>
      <w:proofErr w:type="gramEnd"/>
      <w:r>
        <w:rPr>
          <w:sz w:val="28"/>
          <w:szCs w:val="28"/>
          <w:lang w:val="ru-RU"/>
        </w:rPr>
        <w:t xml:space="preserve"> Приложению. </w:t>
      </w:r>
    </w:p>
    <w:p w:rsidR="00D0236F" w:rsidRDefault="00D0236F" w:rsidP="00D0236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разместить на  информационных</w:t>
      </w:r>
      <w:r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D0236F" w:rsidRDefault="00D0236F" w:rsidP="00D0236F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постановления оставляю за собой.</w:t>
      </w: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Байлянгарского</w:t>
      </w:r>
      <w:proofErr w:type="spellEnd"/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И.</w:t>
      </w:r>
      <w:r w:rsidR="00C4210B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.</w:t>
      </w:r>
      <w:r w:rsidR="00C4210B">
        <w:rPr>
          <w:sz w:val="28"/>
          <w:szCs w:val="28"/>
          <w:lang w:val="ru-RU"/>
        </w:rPr>
        <w:t>Каримуллин</w:t>
      </w:r>
    </w:p>
    <w:p w:rsidR="00D0236F" w:rsidRDefault="00D0236F" w:rsidP="00D0236F">
      <w:pPr>
        <w:pStyle w:val="p7"/>
        <w:spacing w:line="328" w:lineRule="exact"/>
        <w:ind w:left="732" w:firstLine="0"/>
        <w:rPr>
          <w:lang w:val="ru-RU"/>
        </w:rPr>
      </w:pPr>
    </w:p>
    <w:p w:rsidR="00D0236F" w:rsidRDefault="00D0236F" w:rsidP="00D0236F">
      <w:pPr>
        <w:pStyle w:val="p7"/>
        <w:spacing w:line="328" w:lineRule="exact"/>
        <w:rPr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236F" w:rsidRDefault="00D0236F" w:rsidP="00D0236F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402"/>
        <w:gridCol w:w="4954"/>
      </w:tblGrid>
      <w:tr w:rsidR="00D0236F" w:rsidTr="002704CA">
        <w:trPr>
          <w:trHeight w:val="991"/>
        </w:trPr>
        <w:tc>
          <w:tcPr>
            <w:tcW w:w="4402" w:type="dxa"/>
          </w:tcPr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954" w:type="dxa"/>
            <w:hideMark/>
          </w:tcPr>
          <w:p w:rsidR="00D0236F" w:rsidRDefault="00D0236F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gramStart"/>
            <w:r>
              <w:rPr>
                <w:color w:val="000000"/>
                <w:spacing w:val="-12"/>
                <w:lang w:val="ru-RU"/>
              </w:rPr>
              <w:t>Приложение  к</w:t>
            </w:r>
            <w:proofErr w:type="gramEnd"/>
            <w:r>
              <w:rPr>
                <w:color w:val="000000"/>
                <w:spacing w:val="-12"/>
                <w:lang w:val="ru-RU"/>
              </w:rPr>
              <w:t xml:space="preserve"> постановлению </w:t>
            </w:r>
            <w:proofErr w:type="spellStart"/>
            <w:r>
              <w:rPr>
                <w:color w:val="000000"/>
                <w:spacing w:val="-12"/>
                <w:lang w:val="ru-RU"/>
              </w:rPr>
              <w:t>Байлянгарского</w:t>
            </w:r>
            <w:proofErr w:type="spellEnd"/>
            <w:r>
              <w:rPr>
                <w:color w:val="000000"/>
                <w:spacing w:val="-12"/>
                <w:lang w:val="ru-RU"/>
              </w:rPr>
              <w:t xml:space="preserve"> сельского </w:t>
            </w:r>
            <w:r w:rsidR="00166403">
              <w:rPr>
                <w:color w:val="000000"/>
                <w:spacing w:val="-12"/>
                <w:lang w:val="ru-RU"/>
              </w:rPr>
              <w:t>исполнительного комитета</w:t>
            </w:r>
            <w:bookmarkStart w:id="0" w:name="_GoBack"/>
            <w:bookmarkEnd w:id="0"/>
            <w:r>
              <w:rPr>
                <w:color w:val="000000"/>
                <w:spacing w:val="-12"/>
                <w:lang w:val="ru-RU"/>
              </w:rPr>
              <w:t xml:space="preserve"> </w:t>
            </w:r>
          </w:p>
          <w:p w:rsidR="00D0236F" w:rsidRDefault="00D0236F" w:rsidP="002704CA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 xml:space="preserve">от </w:t>
            </w:r>
            <w:r w:rsidR="002704CA">
              <w:rPr>
                <w:color w:val="000000"/>
                <w:spacing w:val="-12"/>
                <w:lang w:val="ru-RU"/>
              </w:rPr>
              <w:t>20</w:t>
            </w:r>
            <w:r>
              <w:rPr>
                <w:color w:val="000000"/>
                <w:spacing w:val="-12"/>
                <w:lang w:val="ru-RU"/>
              </w:rPr>
              <w:t>.12.20</w:t>
            </w:r>
            <w:r w:rsidR="00C4210B">
              <w:rPr>
                <w:color w:val="000000"/>
                <w:spacing w:val="-12"/>
                <w:lang w:val="ru-RU"/>
              </w:rPr>
              <w:t>2</w:t>
            </w:r>
            <w:r w:rsidR="002704CA">
              <w:rPr>
                <w:color w:val="000000"/>
                <w:spacing w:val="-12"/>
                <w:lang w:val="ru-RU"/>
              </w:rPr>
              <w:t>2</w:t>
            </w:r>
            <w:r>
              <w:rPr>
                <w:color w:val="000000"/>
                <w:spacing w:val="-12"/>
                <w:lang w:val="ru-RU"/>
              </w:rPr>
              <w:t xml:space="preserve"> г. №</w:t>
            </w:r>
            <w:r w:rsidR="002704CA">
              <w:rPr>
                <w:color w:val="000000"/>
                <w:spacing w:val="-12"/>
                <w:lang w:val="ru-RU"/>
              </w:rPr>
              <w:t>28</w:t>
            </w:r>
          </w:p>
        </w:tc>
      </w:tr>
    </w:tbl>
    <w:p w:rsidR="00D0236F" w:rsidRDefault="00D0236F" w:rsidP="00D0236F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</w:t>
      </w: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proofErr w:type="spellStart"/>
      <w:r>
        <w:rPr>
          <w:b/>
          <w:bCs/>
          <w:sz w:val="28"/>
          <w:szCs w:val="28"/>
          <w:lang w:val="ru-RU"/>
        </w:rPr>
        <w:t>Байлянгарском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сельском поселении </w:t>
      </w:r>
    </w:p>
    <w:p w:rsidR="00D0236F" w:rsidRDefault="00D0236F" w:rsidP="00D0236F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Кукморского муниципального района на </w:t>
      </w:r>
      <w:r w:rsidR="002704CA">
        <w:rPr>
          <w:b/>
          <w:bCs/>
          <w:sz w:val="28"/>
          <w:szCs w:val="28"/>
          <w:lang w:val="ru-RU"/>
        </w:rPr>
        <w:t>2023</w:t>
      </w:r>
      <w:r>
        <w:rPr>
          <w:b/>
          <w:bCs/>
          <w:sz w:val="28"/>
          <w:szCs w:val="28"/>
          <w:lang w:val="ru-RU"/>
        </w:rPr>
        <w:t xml:space="preserve"> год </w:t>
      </w:r>
    </w:p>
    <w:p w:rsidR="00D0236F" w:rsidRDefault="00D0236F" w:rsidP="00D0236F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045" w:type="dxa"/>
        <w:tblInd w:w="-57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379"/>
        <w:gridCol w:w="1457"/>
        <w:gridCol w:w="1945"/>
        <w:gridCol w:w="132"/>
        <w:gridCol w:w="132"/>
      </w:tblGrid>
      <w:tr w:rsidR="00D0236F" w:rsidTr="002704CA">
        <w:trPr>
          <w:gridAfter w:val="2"/>
          <w:wAfter w:w="264" w:type="dxa"/>
          <w:trHeight w:val="69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</w:t>
            </w:r>
            <w:r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D0236F" w:rsidTr="002704CA">
        <w:trPr>
          <w:gridAfter w:val="2"/>
          <w:wAfter w:w="264" w:type="dxa"/>
          <w:trHeight w:val="8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D0236F" w:rsidRPr="00166403" w:rsidTr="002704CA">
        <w:trPr>
          <w:gridAfter w:val="2"/>
          <w:wAfter w:w="264" w:type="dxa"/>
          <w:trHeight w:val="11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2.Разработка, принятие нормативных и правовых актов, внесение изменений в принятые нормативные и правовые акты по вопросам антикоррупционной политики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66403" w:rsidTr="002704CA">
        <w:trPr>
          <w:gridAfter w:val="2"/>
          <w:wAfter w:w="264" w:type="dxa"/>
          <w:trHeight w:val="11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3.Направление нормативных правовых актов (проектов НПА)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прокуратуру Кукморского района для проведения правовой и антикоррупционной экспертизы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Tr="002704CA">
        <w:trPr>
          <w:gridAfter w:val="2"/>
          <w:wAfter w:w="264" w:type="dxa"/>
          <w:trHeight w:val="10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4.Организация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своевременной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>
              <w:rPr>
                <w:sz w:val="26"/>
                <w:szCs w:val="26"/>
              </w:rPr>
              <w:t>  </w:t>
            </w:r>
            <w:r>
              <w:rPr>
                <w:sz w:val="26"/>
                <w:szCs w:val="26"/>
                <w:lang w:val="ru-RU"/>
              </w:rPr>
              <w:t>доходах,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>
              <w:rPr>
                <w:sz w:val="26"/>
                <w:szCs w:val="26"/>
                <w:lang w:val="ru-RU"/>
              </w:rPr>
              <w:t>об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имуществе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 обязательствах</w:t>
            </w:r>
            <w:r>
              <w:rPr>
                <w:sz w:val="26"/>
                <w:szCs w:val="26"/>
              </w:rPr>
              <w:t>    </w:t>
            </w:r>
            <w:r>
              <w:rPr>
                <w:sz w:val="26"/>
                <w:szCs w:val="26"/>
                <w:lang w:val="ru-RU"/>
              </w:rPr>
              <w:t>имущественного характера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C4210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30 </w:t>
            </w:r>
            <w:proofErr w:type="spellStart"/>
            <w:r>
              <w:rPr>
                <w:sz w:val="26"/>
                <w:szCs w:val="26"/>
              </w:rPr>
              <w:t>апреля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704CA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</w:t>
            </w:r>
          </w:p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D0236F" w:rsidTr="002704CA">
        <w:trPr>
          <w:gridAfter w:val="2"/>
          <w:wAfter w:w="264" w:type="dxa"/>
          <w:trHeight w:val="13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5.Размещение сведений о доходах, об имуществе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обязательствах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имущественного</w:t>
            </w:r>
            <w:r>
              <w:rPr>
                <w:sz w:val="26"/>
                <w:szCs w:val="26"/>
              </w:rPr>
              <w:t>    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характера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муниципальных</w:t>
            </w:r>
            <w:r>
              <w:rPr>
                <w:sz w:val="26"/>
                <w:szCs w:val="26"/>
              </w:rPr>
              <w:t>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служащих</w:t>
            </w:r>
            <w:r>
              <w:rPr>
                <w:sz w:val="26"/>
                <w:szCs w:val="26"/>
              </w:rPr>
              <w:t>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на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br/>
              <w:t>официальном</w:t>
            </w:r>
            <w:r>
              <w:rPr>
                <w:sz w:val="26"/>
                <w:szCs w:val="26"/>
              </w:rPr>
              <w:t>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 w:rsidP="00C4210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</w:rPr>
              <w:t xml:space="preserve"> 01 </w:t>
            </w:r>
            <w:proofErr w:type="spellStart"/>
            <w:r>
              <w:rPr>
                <w:sz w:val="26"/>
                <w:szCs w:val="26"/>
              </w:rPr>
              <w:t>июня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2704CA">
              <w:rPr>
                <w:sz w:val="26"/>
                <w:szCs w:val="26"/>
                <w:lang w:val="ru-RU"/>
              </w:rPr>
              <w:t>2023</w:t>
            </w:r>
            <w:r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spacing w:line="276" w:lineRule="auto"/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Tr="002704CA">
        <w:trPr>
          <w:gridAfter w:val="2"/>
          <w:wAfter w:w="264" w:type="dxa"/>
          <w:trHeight w:val="34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0236F" w:rsidTr="002704CA">
        <w:trPr>
          <w:gridAfter w:val="2"/>
          <w:wAfter w:w="264" w:type="dxa"/>
          <w:trHeight w:val="82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66403" w:rsidTr="002704CA">
        <w:trPr>
          <w:gridAfter w:val="2"/>
          <w:wAfter w:w="264" w:type="dxa"/>
          <w:trHeight w:val="138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7.Соблюдение требований при реализации Федерального закона от 5 апреля 2013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 xml:space="preserve">г. </w:t>
            </w:r>
            <w:r>
              <w:rPr>
                <w:sz w:val="26"/>
                <w:szCs w:val="26"/>
              </w:rPr>
              <w:t>N </w:t>
            </w:r>
            <w:r>
              <w:rPr>
                <w:sz w:val="26"/>
                <w:szCs w:val="26"/>
                <w:lang w:val="ru-RU"/>
              </w:rPr>
              <w:t xml:space="preserve">44-ФЗ "О контрактной системе в сфере закупок товаров, работ, услуг для обеспечения государственных и </w:t>
            </w:r>
            <w:r>
              <w:rPr>
                <w:sz w:val="26"/>
                <w:szCs w:val="26"/>
                <w:lang w:val="ru-RU"/>
              </w:rPr>
              <w:lastRenderedPageBreak/>
              <w:t>муниципальных нужд"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2023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66403" w:rsidTr="002704CA">
        <w:trPr>
          <w:trHeight w:val="11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8.Соблюдение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132" w:type="dxa"/>
          </w:tcPr>
          <w:p w:rsidR="00D0236F" w:rsidRDefault="00D0236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32" w:type="dxa"/>
          </w:tcPr>
          <w:p w:rsidR="00D0236F" w:rsidRDefault="00D0236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D0236F" w:rsidRPr="00166403" w:rsidTr="002704CA">
        <w:trPr>
          <w:gridAfter w:val="2"/>
          <w:wAfter w:w="264" w:type="dxa"/>
          <w:trHeight w:val="130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Исполнительного комитета </w:t>
            </w:r>
          </w:p>
        </w:tc>
      </w:tr>
      <w:tr w:rsidR="00D0236F" w:rsidTr="002704CA">
        <w:trPr>
          <w:gridAfter w:val="2"/>
          <w:wAfter w:w="264" w:type="dxa"/>
          <w:trHeight w:val="16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2704CA" w:rsidP="00C4210B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D0236F" w:rsidRPr="00166403" w:rsidTr="002704CA">
        <w:trPr>
          <w:gridAfter w:val="2"/>
          <w:wAfter w:w="264" w:type="dxa"/>
          <w:trHeight w:val="13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11.Обобщение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  <w:p w:rsidR="00D0236F" w:rsidRDefault="002704CA" w:rsidP="00C4210B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2023</w:t>
            </w:r>
            <w:r w:rsidR="00D0236F">
              <w:rPr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D0236F" w:rsidRDefault="00D0236F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sz w:val="28"/>
          <w:szCs w:val="28"/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D0236F" w:rsidRDefault="00D0236F" w:rsidP="00D0236F">
      <w:pPr>
        <w:rPr>
          <w:lang w:val="ru-RU"/>
        </w:rPr>
      </w:pPr>
    </w:p>
    <w:p w:rsidR="00F11053" w:rsidRPr="00D0236F" w:rsidRDefault="00F11053">
      <w:pPr>
        <w:rPr>
          <w:lang w:val="ru-RU"/>
        </w:rPr>
      </w:pPr>
    </w:p>
    <w:sectPr w:rsidR="00F11053" w:rsidRPr="00D0236F" w:rsidSect="002704CA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F"/>
    <w:rsid w:val="00166403"/>
    <w:rsid w:val="002704CA"/>
    <w:rsid w:val="0035409D"/>
    <w:rsid w:val="006F19B9"/>
    <w:rsid w:val="00A07AE6"/>
    <w:rsid w:val="00C4210B"/>
    <w:rsid w:val="00D0236F"/>
    <w:rsid w:val="00D71C3B"/>
    <w:rsid w:val="00D77FA8"/>
    <w:rsid w:val="00E244CF"/>
    <w:rsid w:val="00F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BFD3"/>
  <w15:docId w15:val="{40D58600-F512-484B-B9D9-E939D45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0236F"/>
    <w:pPr>
      <w:spacing w:line="240" w:lineRule="atLeast"/>
      <w:jc w:val="center"/>
    </w:pPr>
  </w:style>
  <w:style w:type="paragraph" w:customStyle="1" w:styleId="p2">
    <w:name w:val="p2"/>
    <w:basedOn w:val="a"/>
    <w:rsid w:val="00D0236F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D0236F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D0236F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D0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2022-12-20T04:59:00Z</dcterms:created>
  <dcterms:modified xsi:type="dcterms:W3CDTF">2022-12-22T12:18:00Z</dcterms:modified>
</cp:coreProperties>
</file>