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Использование мелкого шрифта в тексте договора</w:t>
      </w:r>
    </w:p>
    <w:p>
      <w:pPr>
        <w:pStyle w:val="BodyTextFirstIndent"/>
        <w:widowControl/>
        <w:bidi w:val="0"/>
        <w:ind w:hanging="0" w:start="0" w:end="0"/>
        <w:jc w:val="center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Мелкий шрифт в договоре — распространённый приём недобросовестных продавцов и исполнителей услуг, направленный на сокрытие важных условий сделки от внимания покупателя. Однако российское законодательство защищает права потребителей и ограничивает использование подобной практики.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Законодательство о защите прав потребителей: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Статья 16 Федерального закона РФ № 2300-I гласит, что условия договора, ущемляющие права потребителя по сравнению с правилами, установленными законом, признаются недействительными. Использование текста маленького размера и неясных формулировок считается нарушением норм информирования покупателей.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Помимо прочего, Гражданский кодекс РФ (пункт 2 статьи 428) запрещает включение в договоры формальных условий, ухудшающих положение слабой стороны (потребителя).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Что важно знать потребителям: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заключении договоров внимательно читайте весь текст документа, включая пункты, написанные мелким шрифтом. Особое внимание уделяйте следующим аспектам: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Ограничение ответственности исполнителя,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Дополнительные комиссии и платежи,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Возможность одностороннего изменения условий соглашения.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Правовые последствия нарушения: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вам были навязаны невыгодные условия договора путём скрытого включения мелких деталей, вы можете защитить свои права следующими способами: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Отказ от подписания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откажитесь подписывать договор сразу же, предложив внести ясность и исправить недопустимые положения.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Обращение в контролирующие органы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пожаловаться в Роспотребнадзор или подать жалобу в общество защиты прав потребителей.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Судебная защита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подать иск в суд, признав соответствующие условия договора ничтожными.</w:t>
      </w:r>
    </w:p>
    <w:p>
      <w:pPr>
        <w:pStyle w:val="BodyTextFirstIndent"/>
        <w:widowControl/>
        <w:bidi w:val="0"/>
        <w:ind w:hanging="0" w:start="0" w:end="0"/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Помните, мелкие буквы в договоре не лишают вас возможности отстаивать свои права. Главное — проявлять внимательность и уверенность в своей правовой грамотности.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1</Pages>
  <Words>221</Words>
  <Characters>1612</Characters>
  <CharactersWithSpaces>1819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2025-11-01T14:18:49Z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