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AF" w:rsidRPr="00A03AAF" w:rsidRDefault="00A03AAF" w:rsidP="00A0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03AAF" w:rsidRPr="00A03AAF" w:rsidRDefault="00A03AAF" w:rsidP="00A03AAF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r w:rsidRPr="00A03AAF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 xml:space="preserve">Как выбрать безопасный и качественный сладкий новогодний подарок — советы </w:t>
      </w:r>
      <w:proofErr w:type="spellStart"/>
      <w:r w:rsidRPr="00A03AAF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Роспотребнадзора</w:t>
      </w:r>
      <w:proofErr w:type="spellEnd"/>
    </w:p>
    <w:p w:rsidR="00F22914" w:rsidRDefault="00A03AAF" w:rsidP="00A03AAF"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 преддверии новогодних праздников Роспотребнадзор поясняет, на что следует обратить внимание, чтобы выбрать вкусный, качественный и безопасный подарок.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Покупайте сладости в магазинах, супермаркетах или на официальных рынках. При выборе обязательно изучите этикетку – на упаковке должны быть указаны: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1. Наименование продукта</w:t>
      </w:r>
      <w:bookmarkStart w:id="0" w:name="_GoBack"/>
      <w:bookmarkEnd w:id="0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2. Состав.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3. Количество.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4. Дата производства.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5. Срок годности.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6. Условия хранения, включая рекомендации после вскрытия упаковки.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7. Информация о производителе или индивидуальном предпринимателе, а также об импортере.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8. Рекомендации и ограничения по использованию, особенно если это может повлиять на здоровье потребителей.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9. Показатели пищевой ценности.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10. Информация о наличии генетически модифицированных компонентов.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11. Знак обращения продукции на рынке стран Таможенного союза.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Срок годности определяется по наиболее скоропортящемуся продукту в наборе, поэтому выбирайте сладкий подарок с максимально свежими изделиями. Предпочтительнее кондитерские изделия с минимальным количеством добавок, консервантов и гидрогенизированных жиров.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Обращайте внимание на потенциальные аллергены – например, ядра абрикосовой косточки и арахис, которые не рекомендуется давать детям.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По возможности избегайте сладостей с усилителями вкуса и аромата, синтетическими красителями и </w:t>
      </w:r>
      <w:proofErr w:type="spellStart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ароматизаторами</w:t>
      </w:r>
      <w:proofErr w:type="spellEnd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. Предпочтительны натуральные красители и </w:t>
      </w:r>
      <w:proofErr w:type="spellStart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ароматизаторы</w:t>
      </w:r>
      <w:proofErr w:type="spellEnd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Если в подарке есть игрушка, она должна быть упакована отдельно и предназначена для контакта с пищевыми продуктами. Учитывайте возрастные ограничения: для детей до 3 лет игрушки не должны содержать натуральный мех или стеклянные элементы.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Храните сладкие подарки при температуре 15–17 °C, чтобы избежать появления белого налета на шоколаде при неправильных условиях хранения.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По требованию продавец обязан предоставить документы, подтверждающие качество и безопасность всех компонентов подарка, такие как декларации о соответствии и транспортные накладные.</w:t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Если у родителей возникнут сомнения относительно качества и безопасности сладких подарков, детской одежды, обуви или игрушек, они могут обратиться за разъяснениями на Всероссийскую горячую линию </w:t>
      </w:r>
      <w:proofErr w:type="spellStart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Роспотребнадзора</w:t>
      </w:r>
      <w:proofErr w:type="spellEnd"/>
      <w:r w:rsidRPr="00A03AAF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по вопросам качества и безопасности детских товаров, которая проводится во всех регионах России до 19 декабря.</w:t>
      </w:r>
    </w:p>
    <w:sectPr w:rsidR="00F2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4E"/>
    <w:rsid w:val="0099566D"/>
    <w:rsid w:val="00A03AAF"/>
    <w:rsid w:val="00F22914"/>
    <w:rsid w:val="00F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EF07-728A-40E4-B6E3-FD152D63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2025-12-15T07:21:00Z</dcterms:created>
  <dcterms:modified xsi:type="dcterms:W3CDTF">2025-12-18T11:53:00Z</dcterms:modified>
</cp:coreProperties>
</file>