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/>
      </w:pPr>
      <w:r>
        <w:rPr>
          <w:rStyle w:val="Strong"/>
          <w:rFonts w:ascii="PT Astra Serif" w:hAnsi="PT Astra Serif"/>
          <w:sz w:val="36"/>
          <w:szCs w:val="36"/>
        </w:rPr>
        <w:t>Профилактика ротавирусной инфекции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Что такое ротавирус?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Ротавирус — это вирус, который вызывает острую инфекционную диарею преимущественно у детей младшего возраста. Ротавирусы передаются фекально-оральным путем, часто через грязные руки, зараженную пищу или воду.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Основные меры профилактики: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1. Гигиена рук: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Регулярное мытье рук теплой водой с мылом, особенно после посещения туалета, смены подгузников и перед приготовлением пищи.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2. Правильное питание: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Употребление чистой питьевой воды и хорошо обработанных продуктов питания.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Избегайте сырых овощей и фруктов, если вы не уверены в качестве мытья.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3. Иммунизация: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Использование вакцины против ротавируса, рекомендованной Всемирной организацией здравоохранения (ВОЗ).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4. Обработка игрушек и поверхностей: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Чистка детских игрушек и дезинфекция поверхностей, которые могут контактировать с инфицированными предметами.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5. Ограничение контакта с больными людьми: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По возможности избегать контактов с детьми, страдающими симптомами диареи или рвоты.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Защита прав потребителей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Права потребителей регулируются Федеральным законом № 2300-1-ФЗ «О защите прав потребителей».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Основные права потребителя: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1. Право на безопасность товаров и услуг: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Потребители имеют право требовать безопасной продукции и услуг, соответствующих установленным стандартам качества.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2. Право на полную информацию: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Продавцы обязаны предоставлять потребителям всю необходимую информацию о товаре или услуге, включая характеристики, цену, условия продажи и гарантии.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3. Право на возмещение ущерба: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Если потребитель приобрел некачественный товар или услугу, он имеет право потребовать возмещения убытков, возврата денег или замены товара.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4. Право на выбор: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Покупатели вправе выбирать товары и услуги свободно, без навязывания условий или давления со стороны продавцов.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  <w:rFonts w:ascii="PT Astra Serif" w:hAnsi="PT Astra Serif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sz w:val="28"/>
          <w:szCs w:val="28"/>
        </w:rPr>
        <w:t>Как защитить свои права: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Сохраняйте чеки и квитанции о покупке.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Обращайтесь в соответствующие органы контроля (например, Роспотребнадзор) в случае нарушения ваших прав.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>- Используйте судебные механизмы защиты прав потребителей, если переговоры с продавцом не привели к положительному исходу.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Fonts w:ascii="PT Astra Serif" w:hAnsi="PT Astra Serif"/>
          <w:sz w:val="28"/>
          <w:szCs w:val="28"/>
        </w:rPr>
        <w:tab/>
        <w:t>Таким образом, профилактика ротавирусной инфекции включает соблюдение гигиены, правильное питание и иммунизацию, а защита прав потребителей обеспечивается законодательными мерами и соответствующими органами власти.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LibreOffice/7.6.7.2$Linux_X86_64 LibreOffice_project/60$Build-2</Application>
  <AppVersion>15.0000</AppVersion>
  <Pages>2</Pages>
  <Words>312</Words>
  <Characters>2031</Characters>
  <CharactersWithSpaces>2313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2026-02-04T10:19:31Z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