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24" w:before="0" w:after="0"/>
        <w:ind w:hanging="0" w:start="0" w:end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Услуги химчистки</w:t>
      </w:r>
      <w:r>
        <w:rPr>
          <w:b/>
          <w:bCs/>
          <w:sz w:val="40"/>
          <w:szCs w:val="40"/>
        </w:rPr>
        <w:tab/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ab/>
        <w:t>Услуги химчистки регулируются Законом Российской Федерации № 2300-I «О защите прав потребителей», принятым 7 февраля 1992 г., а также Правилами бытового обслуживания населения, утвержденными постановлением Правительства РФ № 1025 от 15 августа 1997 г. Рассмотрим наиболее важные аспекты защиты прав потребителей при обращении в химчистку: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Основные права потребителя услуг химчистки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Право на получение качественной услуги: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Химчистка обязана качественно очистить изделие согласно договору оказания услуг. Если услуга оказана некачественно, потребитель имеет право требовать повторной чистки изделия либо возврата денежных средств.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Гарантия качества: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Законодательством предусмотрена гарантия качества услуг химчистки. Срок гарантии устанавливается договором между потребителем и исполнителем, однако он не может быть менее двух недель.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Информация о свойствах изделия: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Перед сдачей вещи в химчистку важно ознакомиться с рекомендациями производителя относительно ухода за изделием. Обычно эта информация содержится на ярлыке изделия. Нарушение рекомендаций может привести к порче изделия даже при надлежащем выполнении работ.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Обязанности исполнителя: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Исполнитель обязан предупредить клиента о возможных рисках повреждения изделия вследствие химической обработки. Например, исполнитель должен уведомить заказчика о возможной усадке ткани, изменении цвета или структуры материала.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Ответственность исполнителя: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При повреждении изделия или нарушении условий договора исполнитель несет ответственность перед заказчиком. Повреждение изделия включает в себя изменение формы, размера, структуры ткани, потеря окраски и другие дефекты.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Порядок действий при возникновении претензий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Если клиент обнаружил недостатки после завершения работ химчисткой, необходимо следовать следующим шагам: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 xml:space="preserve">1. </w:t>
      </w:r>
      <w:r>
        <w:rPr>
          <w:rStyle w:val="Strong"/>
        </w:rPr>
        <w:t>Направление претензии</w:t>
      </w:r>
      <w:r>
        <w:rPr/>
        <w:t>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Потребитель вправе подать письменную претензию в адрес исполнителя с требованием устранения недостатков или возмещения убытков. Претензия должна содержать следующие сведения: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- ФИО заявителя,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- реквизиты исполнителя,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- подробное описание выявленных дефектов,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- требования (например, возмещение стоимости ремонта, возврат денег).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 xml:space="preserve">2. </w:t>
      </w:r>
      <w:r>
        <w:rPr>
          <w:rStyle w:val="Strong"/>
        </w:rPr>
        <w:t>Рассмотрение претензии</w:t>
      </w:r>
      <w:r>
        <w:rPr/>
        <w:t>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Исполнитель обязан рассмотреть претензию в течение десяти дней с момента её подачи. Если претензия признана обоснованной, исполнитель обязуется устранить недостатки либо возместить убытки.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 xml:space="preserve">3. </w:t>
      </w:r>
      <w:r>
        <w:rPr>
          <w:rStyle w:val="Strong"/>
        </w:rPr>
        <w:t>Судебная защита</w:t>
      </w:r>
      <w:r>
        <w:rPr/>
        <w:t>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Если исполнитель отказывается удовлетворить требования потребителя добровольно, последний вправе обратиться в суд с исковым заявлением. Для обращения в суд рекомендуется собрать доказательства вины исполнителя (фотографии поврежденного изделия, заключение экспертизы и др.).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Таким образом, законодательство обеспечивает надежную защиту прав потребителей при пользовании услугами химчистки. Важно внимательно читать договор и соблюдать рекомендации производителей изделий, чтобы избежать неприятных ситуаций.</w:t>
      </w:r>
    </w:p>
    <w:p>
      <w:pPr>
        <w:pStyle w:val="BodyTextFirstIndent"/>
        <w:bidi w:val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LibreOffice/7.6.7.2$Linux_X86_64 LibreOffice_project/60$Build-2</Application>
  <AppVersion>15.0000</AppVersion>
  <Pages>2</Pages>
  <Words>351</Words>
  <Characters>2554</Characters>
  <CharactersWithSpaces>2901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2026-02-18T13:30:24Z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