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/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</w:r>
    </w:p>
    <w:p>
      <w:pPr>
        <w:pStyle w:val="BodyTextFirstIndent"/>
        <w:bidi w:val="0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Компенсация морального вреда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Право потребителя на компенсацию морального вреда предусмотрено статьей 15 Федерального закона РФ № 2300-I «О защите прав потребителей». Под моральным вредом понимаются физические или нравственные страдания, вызванные нарушением прав потребителя, в частности, действиями продавца, исполнителя услуги или производителя продукции.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▌ </w:t>
      </w:r>
      <w:r>
        <w:rPr>
          <w:rFonts w:ascii="PT Astra Serif" w:hAnsi="PT Astra Serif"/>
          <w:b/>
        </w:rPr>
        <w:t>Основные положения компенсации морального вреда: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▌ </w:t>
      </w:r>
      <w:r>
        <w:rPr>
          <w:rFonts w:ascii="PT Astra Serif" w:hAnsi="PT Astra Serif"/>
          <w:b/>
        </w:rPr>
        <w:t>1. Условия компенсации морального вреда: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- Нарушение прав потребителя должно быть доказано.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- Страдания (физические или нравственные) должны быть связаны именно с фактом нарушения прав.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Например, если покупка некачественного товара привела к значительному неудобству, стрессовым ситуациям, нарушению планов и другим негативным последствиям, это может служить основанием для взыскания компенсации.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▌ </w:t>
      </w:r>
      <w:r>
        <w:rPr>
          <w:rFonts w:ascii="PT Astra Serif" w:hAnsi="PT Astra Serif"/>
          <w:b/>
        </w:rPr>
        <w:t>2. Определение размера компенсации: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Размер компенсации морального вреда устанавливается судом индивидуально, исходя из конкретных обстоятельств дела и степени страданий потерпевшего. Законодательно размер компенсации не регламентирован, поэтому решение принимается исключительно по усмотрению суда.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Обычно суд учитывает следующие факторы: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- степень вины нарушителя,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- тяжесть последствий для пострадавшей стороны,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- продолжительность периода, в течение которого права были нарушены,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- наличие доказательств страданий (например, медицинские справки).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▌ </w:t>
      </w:r>
      <w:r>
        <w:rPr>
          <w:rFonts w:ascii="PT Astra Serif" w:hAnsi="PT Astra Serif"/>
          <w:b/>
        </w:rPr>
        <w:t>3. Кто вправе взыскивать компенсацию?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Любое физическое лицо, чьи права как потребителя были нарушены, вправе подать иск о взыскании компенсации морального вреда.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▌ </w:t>
      </w:r>
      <w:r>
        <w:rPr>
          <w:rFonts w:ascii="PT Astra Serif" w:hAnsi="PT Astra Serif"/>
          <w:b/>
        </w:rPr>
        <w:t>4. Судебная практика: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>Судебная практика показывает, что суды чаще всего удовлетворяют подобные иски частично, устанавливая умеренный размер компенсации. Однако, если речь идет о значительных нарушениях (например, угроза здоровью или серьёзные финансовые потери), сумма компенсации может значительно возрасти.</w:t>
      </w:r>
    </w:p>
    <w:p>
      <w:pPr>
        <w:pStyle w:val="BodyTextFirstIndent"/>
        <w:bidi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Таким образом, компенсация морального вреда является важной мерой правовой защиты потребителей, позволяющей компенсировать негативные последствия нарушений их прав.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1</Pages>
  <Words>242</Words>
  <Characters>1760</Characters>
  <CharactersWithSpaces>1983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2026-03-04T16:13:57Z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