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98" w:rsidRDefault="008934A5" w:rsidP="008934A5">
      <w:pPr>
        <w:pStyle w:val="2"/>
        <w:jc w:val="center"/>
        <w:rPr>
          <w:rFonts w:ascii="Times New Roman" w:eastAsiaTheme="minorHAnsi" w:hAnsi="Times New Roman" w:cs="Times New Roman"/>
          <w:bCs w:val="0"/>
          <w:color w:val="auto"/>
          <w:sz w:val="32"/>
          <w:szCs w:val="32"/>
        </w:rPr>
      </w:pPr>
      <w:r w:rsidRPr="008934A5">
        <w:rPr>
          <w:rFonts w:ascii="Times New Roman" w:eastAsiaTheme="minorHAnsi" w:hAnsi="Times New Roman" w:cs="Times New Roman"/>
          <w:bCs w:val="0"/>
          <w:color w:val="auto"/>
          <w:sz w:val="32"/>
          <w:szCs w:val="32"/>
        </w:rPr>
        <w:t>Получить аттестат кадастрового инженера недостаточно</w:t>
      </w:r>
    </w:p>
    <w:p w:rsidR="008934A5" w:rsidRPr="008934A5" w:rsidRDefault="008934A5" w:rsidP="008934A5"/>
    <w:p w:rsidR="00862C9F" w:rsidRDefault="00862C9F" w:rsidP="00E914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C9F">
        <w:rPr>
          <w:rFonts w:ascii="Times New Roman" w:hAnsi="Times New Roman" w:cs="Times New Roman"/>
          <w:sz w:val="28"/>
          <w:szCs w:val="28"/>
        </w:rPr>
        <w:t xml:space="preserve">22 марта в Управлении </w:t>
      </w:r>
      <w:proofErr w:type="spellStart"/>
      <w:r w:rsidRPr="00862C9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62C9F">
        <w:rPr>
          <w:rFonts w:ascii="Times New Roman" w:hAnsi="Times New Roman" w:cs="Times New Roman"/>
          <w:sz w:val="28"/>
          <w:szCs w:val="28"/>
        </w:rPr>
        <w:t xml:space="preserve"> по Республике Татарстан состоялся очередной квалификационный экзамен для претендентов на получение аттестата кадастрового инженера. </w:t>
      </w:r>
    </w:p>
    <w:p w:rsidR="00487A6E" w:rsidRDefault="00862C9F" w:rsidP="00487A6E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этот раз большинство </w:t>
      </w:r>
      <w:r w:rsidR="00E9146D">
        <w:rPr>
          <w:sz w:val="28"/>
          <w:szCs w:val="28"/>
        </w:rPr>
        <w:t xml:space="preserve">из присутствующих </w:t>
      </w:r>
      <w:r>
        <w:rPr>
          <w:sz w:val="28"/>
          <w:szCs w:val="28"/>
        </w:rPr>
        <w:t xml:space="preserve">показали положительные результаты: из 18 претендентов 13 успешно прошли экзамен. Уже </w:t>
      </w:r>
      <w:r w:rsidR="008934A5">
        <w:rPr>
          <w:sz w:val="28"/>
          <w:szCs w:val="28"/>
        </w:rPr>
        <w:t xml:space="preserve">в ближайшем будущем </w:t>
      </w:r>
      <w:r>
        <w:rPr>
          <w:sz w:val="28"/>
          <w:szCs w:val="28"/>
        </w:rPr>
        <w:t xml:space="preserve">они получат долгожданные аттестаты и смогут осуществлять свою профессиональную деятельность. </w:t>
      </w:r>
      <w:r w:rsidR="00E9146D">
        <w:rPr>
          <w:sz w:val="28"/>
          <w:szCs w:val="28"/>
        </w:rPr>
        <w:t xml:space="preserve"> </w:t>
      </w:r>
      <w:r w:rsidR="008934A5">
        <w:rPr>
          <w:sz w:val="28"/>
          <w:szCs w:val="28"/>
        </w:rPr>
        <w:t xml:space="preserve">Однако </w:t>
      </w:r>
      <w:r w:rsidR="00E9146D">
        <w:rPr>
          <w:sz w:val="28"/>
          <w:szCs w:val="28"/>
        </w:rPr>
        <w:t>сегодня не так просто стать настоящим профессионалом своего дела. Потому как пройти эк</w:t>
      </w:r>
      <w:r w:rsidR="008934A5">
        <w:rPr>
          <w:sz w:val="28"/>
          <w:szCs w:val="28"/>
        </w:rPr>
        <w:t>замен не</w:t>
      </w:r>
      <w:r w:rsidR="00E9146D">
        <w:rPr>
          <w:sz w:val="28"/>
          <w:szCs w:val="28"/>
        </w:rPr>
        <w:t xml:space="preserve">достаточно.  </w:t>
      </w:r>
      <w:r w:rsidR="002D65FE">
        <w:rPr>
          <w:sz w:val="28"/>
          <w:szCs w:val="28"/>
        </w:rPr>
        <w:t>Ежегодно Комиссия по аттестации кадастровых инженеров проводит заседания по аннулированию аттестатов кадастровых инженеров</w:t>
      </w:r>
      <w:r w:rsidR="00C33A2A">
        <w:rPr>
          <w:sz w:val="28"/>
          <w:szCs w:val="28"/>
        </w:rPr>
        <w:t xml:space="preserve"> и, в случае, если </w:t>
      </w:r>
      <w:r w:rsidR="00C321F0">
        <w:rPr>
          <w:sz w:val="28"/>
          <w:szCs w:val="28"/>
        </w:rPr>
        <w:t xml:space="preserve">суммарное </w:t>
      </w:r>
      <w:r w:rsidR="00C33A2A">
        <w:rPr>
          <w:sz w:val="28"/>
          <w:szCs w:val="28"/>
        </w:rPr>
        <w:t>количество отказов составляет более 25%, то аттестат специалиста аннулируется.</w:t>
      </w:r>
      <w:r w:rsidR="002A0F09">
        <w:rPr>
          <w:sz w:val="28"/>
          <w:szCs w:val="28"/>
        </w:rPr>
        <w:t xml:space="preserve"> </w:t>
      </w:r>
      <w:r w:rsidR="00534DB7">
        <w:rPr>
          <w:sz w:val="28"/>
          <w:szCs w:val="28"/>
        </w:rPr>
        <w:t>Н</w:t>
      </w:r>
      <w:r w:rsidR="002A0F09" w:rsidRPr="002A0F09">
        <w:rPr>
          <w:sz w:val="28"/>
          <w:szCs w:val="28"/>
        </w:rPr>
        <w:t xml:space="preserve">а официальном сайте </w:t>
      </w:r>
      <w:r w:rsidR="002A0F09">
        <w:rPr>
          <w:sz w:val="28"/>
          <w:szCs w:val="28"/>
        </w:rPr>
        <w:t>Кадастровой палаты</w:t>
      </w:r>
      <w:r w:rsidR="002A0F09" w:rsidRPr="002A0F09">
        <w:rPr>
          <w:sz w:val="28"/>
          <w:szCs w:val="28"/>
        </w:rPr>
        <w:t xml:space="preserve"> по Республике Татарстан </w:t>
      </w:r>
      <w:r w:rsidR="002A0F09" w:rsidRPr="00534DB7">
        <w:rPr>
          <w:sz w:val="28"/>
          <w:szCs w:val="28"/>
        </w:rPr>
        <w:t>(</w:t>
      </w:r>
      <w:hyperlink r:id="rId4" w:history="1">
        <w:r w:rsidR="002A0F09" w:rsidRPr="00534DB7">
          <w:rPr>
            <w:sz w:val="28"/>
            <w:szCs w:val="28"/>
          </w:rPr>
          <w:t>www.kadastr.tatarstan.ru</w:t>
        </w:r>
      </w:hyperlink>
      <w:r w:rsidR="002A0F09" w:rsidRPr="00534DB7">
        <w:rPr>
          <w:sz w:val="28"/>
          <w:szCs w:val="28"/>
        </w:rPr>
        <w:t>)</w:t>
      </w:r>
      <w:r w:rsidR="00487A6E">
        <w:rPr>
          <w:sz w:val="28"/>
          <w:szCs w:val="28"/>
        </w:rPr>
        <w:t xml:space="preserve"> можно ознакомиться</w:t>
      </w:r>
      <w:r w:rsidR="002A0F09">
        <w:rPr>
          <w:sz w:val="28"/>
          <w:szCs w:val="28"/>
        </w:rPr>
        <w:t xml:space="preserve"> с</w:t>
      </w:r>
      <w:r w:rsidR="002A0F09" w:rsidRPr="002A0F09">
        <w:rPr>
          <w:sz w:val="28"/>
          <w:szCs w:val="28"/>
        </w:rPr>
        <w:t xml:space="preserve"> </w:t>
      </w:r>
      <w:r w:rsidR="00487A6E">
        <w:rPr>
          <w:sz w:val="28"/>
          <w:szCs w:val="28"/>
        </w:rPr>
        <w:t>рейтингом</w:t>
      </w:r>
      <w:r w:rsidR="002A0F09" w:rsidRPr="002A0F09">
        <w:rPr>
          <w:sz w:val="28"/>
          <w:szCs w:val="28"/>
        </w:rPr>
        <w:t xml:space="preserve"> кадастровых инженеров</w:t>
      </w:r>
      <w:r w:rsidR="00487A6E">
        <w:rPr>
          <w:sz w:val="28"/>
          <w:szCs w:val="28"/>
        </w:rPr>
        <w:t xml:space="preserve">, который может помочь при выборе специалиста. </w:t>
      </w:r>
    </w:p>
    <w:p w:rsidR="00487A6E" w:rsidRDefault="00487A6E" w:rsidP="00487A6E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>Также напоминаем</w:t>
      </w:r>
      <w:r w:rsidR="002A0F09">
        <w:rPr>
          <w:sz w:val="28"/>
          <w:szCs w:val="28"/>
        </w:rPr>
        <w:t xml:space="preserve">, что в связи с последними изменениями в законодательстве,  </w:t>
      </w:r>
      <w:r w:rsidR="00862C9F">
        <w:rPr>
          <w:sz w:val="28"/>
          <w:szCs w:val="28"/>
        </w:rPr>
        <w:t xml:space="preserve"> </w:t>
      </w:r>
      <w:r w:rsidR="00862C9F" w:rsidRPr="00862C9F">
        <w:rPr>
          <w:sz w:val="28"/>
          <w:szCs w:val="28"/>
        </w:rPr>
        <w:t xml:space="preserve">требования к кадастровым инженерам </w:t>
      </w:r>
      <w:r w:rsidR="002A0F09">
        <w:rPr>
          <w:sz w:val="28"/>
          <w:szCs w:val="28"/>
        </w:rPr>
        <w:t xml:space="preserve">значительно усиливаются, </w:t>
      </w:r>
      <w:r w:rsidR="00862C9F" w:rsidRPr="00862C9F">
        <w:rPr>
          <w:sz w:val="28"/>
          <w:szCs w:val="28"/>
        </w:rPr>
        <w:t>и вводится их обязательное членство в</w:t>
      </w:r>
      <w:r w:rsidR="00862C9F" w:rsidRPr="00862C9F">
        <w:rPr>
          <w:rStyle w:val="a3"/>
          <w:rFonts w:eastAsiaTheme="majorEastAsia"/>
          <w:sz w:val="28"/>
        </w:rPr>
        <w:t xml:space="preserve"> </w:t>
      </w:r>
      <w:proofErr w:type="spellStart"/>
      <w:r w:rsidR="00862C9F" w:rsidRPr="00862C9F">
        <w:rPr>
          <w:rStyle w:val="a3"/>
          <w:rFonts w:eastAsiaTheme="majorEastAsia"/>
          <w:sz w:val="28"/>
        </w:rPr>
        <w:t>Саморегулируемых</w:t>
      </w:r>
      <w:proofErr w:type="spellEnd"/>
      <w:r w:rsidR="00862C9F" w:rsidRPr="00862C9F">
        <w:rPr>
          <w:rStyle w:val="a3"/>
          <w:rFonts w:eastAsiaTheme="majorEastAsia"/>
          <w:sz w:val="28"/>
        </w:rPr>
        <w:t xml:space="preserve"> организациях (СРО). Другими словами, те кадастровые инженеры, которые в 2016 году не переоформят свою деятельность по новому образцу, не смогут в дальнейшем осуществлять свою </w:t>
      </w:r>
      <w:r w:rsidR="00862C9F" w:rsidRPr="00487A6E">
        <w:rPr>
          <w:sz w:val="28"/>
          <w:szCs w:val="28"/>
        </w:rPr>
        <w:t>профессиональную деятельность</w:t>
      </w:r>
      <w:r w:rsidR="00862C9F" w:rsidRPr="00487A6E">
        <w:rPr>
          <w:szCs w:val="28"/>
        </w:rPr>
        <w:t>.</w:t>
      </w:r>
      <w:r>
        <w:rPr>
          <w:szCs w:val="28"/>
        </w:rPr>
        <w:t xml:space="preserve"> </w:t>
      </w:r>
    </w:p>
    <w:p w:rsidR="008934A5" w:rsidRDefault="00487A6E" w:rsidP="00487A6E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 w:rsidRPr="00487A6E">
        <w:rPr>
          <w:sz w:val="28"/>
          <w:szCs w:val="28"/>
        </w:rPr>
        <w:t xml:space="preserve">В Татарстане для </w:t>
      </w:r>
      <w:r>
        <w:rPr>
          <w:sz w:val="28"/>
          <w:szCs w:val="28"/>
        </w:rPr>
        <w:t>кадастровых инженеров фу</w:t>
      </w:r>
      <w:r w:rsidR="00534DB7">
        <w:rPr>
          <w:sz w:val="28"/>
          <w:szCs w:val="28"/>
        </w:rPr>
        <w:t>н</w:t>
      </w:r>
      <w:r>
        <w:rPr>
          <w:sz w:val="28"/>
          <w:szCs w:val="28"/>
        </w:rPr>
        <w:t xml:space="preserve">кционирует </w:t>
      </w:r>
      <w:r w:rsidRPr="00487A6E">
        <w:rPr>
          <w:sz w:val="28"/>
          <w:szCs w:val="28"/>
        </w:rPr>
        <w:t xml:space="preserve">СРО </w:t>
      </w:r>
      <w:r w:rsidRPr="00487A6E">
        <w:rPr>
          <w:szCs w:val="28"/>
        </w:rPr>
        <w:t>«</w:t>
      </w:r>
      <w:r w:rsidRPr="00487A6E">
        <w:rPr>
          <w:sz w:val="28"/>
          <w:szCs w:val="28"/>
        </w:rPr>
        <w:t>Ассоциация кадастровых инженеров Поволжья»</w:t>
      </w:r>
      <w:r>
        <w:rPr>
          <w:sz w:val="28"/>
          <w:szCs w:val="28"/>
        </w:rPr>
        <w:t>.</w:t>
      </w:r>
    </w:p>
    <w:p w:rsidR="00487A6E" w:rsidRDefault="00487A6E" w:rsidP="00487A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A6E" w:rsidRDefault="00487A6E" w:rsidP="00487A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СРО</w:t>
      </w:r>
      <w:r w:rsidRPr="00487A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87A6E" w:rsidRPr="00487A6E" w:rsidRDefault="00487A6E" w:rsidP="00487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A6E">
        <w:rPr>
          <w:rFonts w:ascii="Times New Roman" w:hAnsi="Times New Roman" w:cs="Times New Roman"/>
          <w:sz w:val="28"/>
          <w:szCs w:val="28"/>
        </w:rPr>
        <w:t>Сайт: http://www.np-okirt.ru/</w:t>
      </w:r>
    </w:p>
    <w:p w:rsidR="00487A6E" w:rsidRPr="00487A6E" w:rsidRDefault="00487A6E" w:rsidP="00487A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A6E">
        <w:rPr>
          <w:rFonts w:ascii="Times New Roman" w:hAnsi="Times New Roman" w:cs="Times New Roman"/>
          <w:sz w:val="28"/>
          <w:szCs w:val="28"/>
        </w:rPr>
        <w:t>Адрес: Казань, Оренбургский тракт, д.8а</w:t>
      </w:r>
    </w:p>
    <w:p w:rsidR="00487A6E" w:rsidRPr="00487A6E" w:rsidRDefault="00487A6E" w:rsidP="00487A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87A6E">
        <w:rPr>
          <w:rFonts w:ascii="Times New Roman" w:hAnsi="Times New Roman" w:cs="Times New Roman"/>
          <w:sz w:val="28"/>
          <w:szCs w:val="28"/>
        </w:rPr>
        <w:t>Тел.: </w:t>
      </w:r>
      <w:r w:rsidRPr="00487A6E">
        <w:rPr>
          <w:rFonts w:ascii="Times New Roman" w:hAnsi="Times New Roman" w:cs="Times New Roman"/>
          <w:bCs/>
          <w:sz w:val="28"/>
          <w:szCs w:val="28"/>
        </w:rPr>
        <w:t>+7 (987) 262-94-04</w:t>
      </w:r>
    </w:p>
    <w:p w:rsidR="00487A6E" w:rsidRPr="00487A6E" w:rsidRDefault="00487A6E" w:rsidP="00487A6E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proofErr w:type="spellStart"/>
      <w:r w:rsidRPr="00487A6E">
        <w:rPr>
          <w:sz w:val="28"/>
          <w:szCs w:val="28"/>
        </w:rPr>
        <w:t>e-mail</w:t>
      </w:r>
      <w:proofErr w:type="spellEnd"/>
      <w:r w:rsidRPr="00487A6E">
        <w:rPr>
          <w:sz w:val="28"/>
          <w:szCs w:val="28"/>
        </w:rPr>
        <w:t>: </w:t>
      </w:r>
      <w:hyperlink r:id="rId5" w:history="1">
        <w:r w:rsidRPr="00487A6E">
          <w:rPr>
            <w:sz w:val="28"/>
            <w:szCs w:val="28"/>
          </w:rPr>
          <w:t>np-okirt@mail.ru</w:t>
        </w:r>
      </w:hyperlink>
    </w:p>
    <w:p w:rsidR="00487A6E" w:rsidRPr="00487A6E" w:rsidRDefault="00487A6E" w:rsidP="00487A6E">
      <w:pPr>
        <w:pStyle w:val="a4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</w:p>
    <w:p w:rsidR="008934A5" w:rsidRDefault="008934A5" w:rsidP="008934A5">
      <w:pPr>
        <w:spacing w:after="0"/>
        <w:ind w:firstLine="708"/>
        <w:jc w:val="right"/>
        <w:rPr>
          <w:rStyle w:val="a3"/>
          <w:rFonts w:ascii="Times New Roman" w:hAnsi="Times New Roman" w:cs="Times New Roman"/>
          <w:sz w:val="28"/>
        </w:rPr>
      </w:pPr>
    </w:p>
    <w:p w:rsidR="008934A5" w:rsidRDefault="008934A5" w:rsidP="008934A5">
      <w:pPr>
        <w:spacing w:after="0"/>
        <w:ind w:firstLine="708"/>
        <w:jc w:val="right"/>
        <w:rPr>
          <w:rStyle w:val="a3"/>
          <w:rFonts w:ascii="Times New Roman" w:hAnsi="Times New Roman" w:cs="Times New Roman"/>
          <w:sz w:val="28"/>
        </w:rPr>
      </w:pPr>
      <w:r>
        <w:rPr>
          <w:rStyle w:val="a3"/>
          <w:rFonts w:ascii="Times New Roman" w:hAnsi="Times New Roman" w:cs="Times New Roman"/>
          <w:sz w:val="28"/>
        </w:rPr>
        <w:t>Пресс-служба</w:t>
      </w:r>
    </w:p>
    <w:p w:rsidR="00862C9F" w:rsidRPr="00862C9F" w:rsidRDefault="00E9146D" w:rsidP="008934A5">
      <w:pPr>
        <w:spacing w:after="0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</w:rPr>
        <w:t xml:space="preserve"> </w:t>
      </w:r>
    </w:p>
    <w:p w:rsidR="00862C9F" w:rsidRPr="00862C9F" w:rsidRDefault="00862C9F" w:rsidP="00E914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2C9F" w:rsidRPr="00862C9F" w:rsidSect="008934A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C9F"/>
    <w:rsid w:val="002A0F09"/>
    <w:rsid w:val="002D65FE"/>
    <w:rsid w:val="00487A6E"/>
    <w:rsid w:val="00534DB7"/>
    <w:rsid w:val="006D43FE"/>
    <w:rsid w:val="00862C9F"/>
    <w:rsid w:val="008934A5"/>
    <w:rsid w:val="00C321F0"/>
    <w:rsid w:val="00C33A2A"/>
    <w:rsid w:val="00D82198"/>
    <w:rsid w:val="00E9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98"/>
  </w:style>
  <w:style w:type="paragraph" w:styleId="2">
    <w:name w:val="heading 2"/>
    <w:basedOn w:val="a"/>
    <w:next w:val="a"/>
    <w:link w:val="20"/>
    <w:uiPriority w:val="9"/>
    <w:unhideWhenUsed/>
    <w:qFormat/>
    <w:rsid w:val="00862C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C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???????? ????? ??????"/>
    <w:rsid w:val="00862C9F"/>
  </w:style>
  <w:style w:type="paragraph" w:styleId="a4">
    <w:name w:val="Normal (Web)"/>
    <w:basedOn w:val="a"/>
    <w:rsid w:val="002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2A0F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p-okirt@mail.ru" TargetMode="External"/><Relationship Id="rId4" Type="http://schemas.openxmlformats.org/officeDocument/2006/relationships/hyperlink" Target="http://www.kadastr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2016-03-23T07:14:00Z</cp:lastPrinted>
  <dcterms:created xsi:type="dcterms:W3CDTF">2016-03-23T05:30:00Z</dcterms:created>
  <dcterms:modified xsi:type="dcterms:W3CDTF">2016-03-23T07:33:00Z</dcterms:modified>
</cp:coreProperties>
</file>