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D5" w:rsidRPr="00FD66BC" w:rsidRDefault="002205D5" w:rsidP="002205D5">
      <w:pPr>
        <w:pStyle w:val="2"/>
        <w:shd w:val="clear" w:color="auto" w:fill="FFFFFF"/>
        <w:spacing w:before="0" w:after="0"/>
        <w:contextualSpacing/>
        <w:jc w:val="both"/>
        <w:rPr>
          <w:rFonts w:ascii="Times New Roman" w:hAnsi="Times New Roman"/>
          <w:b w:val="0"/>
          <w:bCs w:val="0"/>
          <w:i w:val="0"/>
        </w:rPr>
      </w:pPr>
      <w:r w:rsidRPr="00FD66BC">
        <w:rPr>
          <w:rFonts w:ascii="Times New Roman" w:hAnsi="Times New Roman"/>
          <w:b w:val="0"/>
          <w:bCs w:val="0"/>
          <w:i w:val="0"/>
        </w:rPr>
        <w:t>Принят закон, позволяющий получить единовременную выплату в размере 25000 рублей за счет средств материнского капитала</w:t>
      </w:r>
    </w:p>
    <w:p w:rsidR="002205D5" w:rsidRDefault="002205D5" w:rsidP="002205D5">
      <w:pPr>
        <w:pStyle w:val="a3"/>
        <w:shd w:val="clear" w:color="auto" w:fill="FFFFFF"/>
        <w:spacing w:before="0" w:beforeAutospacing="0" w:after="0" w:afterAutospacing="0"/>
        <w:ind w:left="250"/>
        <w:contextualSpacing/>
        <w:jc w:val="both"/>
        <w:rPr>
          <w:sz w:val="22"/>
          <w:szCs w:val="22"/>
        </w:rPr>
      </w:pPr>
    </w:p>
    <w:p w:rsidR="002205D5" w:rsidRPr="00FD66BC" w:rsidRDefault="002205D5" w:rsidP="002205D5">
      <w:pPr>
        <w:pStyle w:val="a3"/>
        <w:shd w:val="clear" w:color="auto" w:fill="FFFFFF"/>
        <w:spacing w:before="0" w:beforeAutospacing="0" w:after="0" w:afterAutospacing="0"/>
        <w:ind w:left="250"/>
        <w:contextualSpacing/>
        <w:jc w:val="both"/>
        <w:rPr>
          <w:sz w:val="22"/>
          <w:szCs w:val="22"/>
        </w:rPr>
      </w:pPr>
      <w:bookmarkStart w:id="0" w:name="_GoBack"/>
      <w:bookmarkEnd w:id="0"/>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23 июня 2016 года вступил в действие Федеральный закон от 23.06.2016 № 181-ФЗ «О единовременной выплате за счет средств материнского (семейного) капитала в 2016 году».</w:t>
      </w:r>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Принятым законом лицам, получившим государственный сертификат на материнский (семейный) капитал и проживающим на территории РФ, если право на его получение возникло (возникает) по 30 сентября 2016 года включительно независимо от срока, истекшего со дня рождения (усыновления) второго, третьего ребенка или последующих детей, предоставляется право на единовременную выплату в размере 25 000 рублей.</w:t>
      </w:r>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Если в результате предыдущего использования размер средств материнского капитала меньше указанной суммы, выплата будет производиться в размере фактического остатка.</w:t>
      </w:r>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Право на получение единовременной выплаты имеет также и ребенок (дети), достигший совершеннолетия или приобретший полную дееспособность до достижения совершеннолетия, если выплата не была получена его законными представителями.</w:t>
      </w:r>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Заявление о предоставлении единовременной выплаты необходимо подать в территориальный орган Пенсионного фонда Российской Федерации непосредственно или через МФЦ, в том числе и одновременно с заявлением о выдаче государственного сертификата на материнский (семейный) капитал, не позднее 30 ноября 2016 года.</w:t>
      </w:r>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Действие закона ограничено сроком по 31 декабря 2016 года.</w:t>
      </w:r>
    </w:p>
    <w:p w:rsidR="002205D5" w:rsidRPr="00FD66BC" w:rsidRDefault="002205D5" w:rsidP="002205D5">
      <w:pPr>
        <w:pStyle w:val="a3"/>
        <w:shd w:val="clear" w:color="auto" w:fill="FFFFFF"/>
        <w:spacing w:before="0" w:beforeAutospacing="0" w:after="0" w:afterAutospacing="0"/>
        <w:contextualSpacing/>
        <w:jc w:val="both"/>
        <w:rPr>
          <w:sz w:val="22"/>
          <w:szCs w:val="22"/>
        </w:rPr>
      </w:pPr>
      <w:r w:rsidRPr="00FD66BC">
        <w:rPr>
          <w:sz w:val="22"/>
          <w:szCs w:val="22"/>
        </w:rPr>
        <w:t>Нормативный акт опубликован на официальном Интернет-портале правовой информации http://www.pravo.gov.ru 23.06.2016.</w:t>
      </w:r>
    </w:p>
    <w:p w:rsidR="002205D5" w:rsidRDefault="002205D5" w:rsidP="002205D5">
      <w:pPr>
        <w:contextualSpacing/>
        <w:jc w:val="both"/>
        <w:rPr>
          <w:sz w:val="22"/>
          <w:szCs w:val="22"/>
        </w:rPr>
      </w:pPr>
    </w:p>
    <w:p w:rsidR="002205D5" w:rsidRDefault="002205D5" w:rsidP="002205D5">
      <w:pPr>
        <w:jc w:val="both"/>
        <w:rPr>
          <w:sz w:val="22"/>
          <w:szCs w:val="22"/>
        </w:rPr>
      </w:pPr>
      <w:r w:rsidRPr="0011465B">
        <w:rPr>
          <w:sz w:val="22"/>
          <w:szCs w:val="22"/>
        </w:rPr>
        <w:t xml:space="preserve">Прокуратура Кукморского района </w:t>
      </w:r>
    </w:p>
    <w:p w:rsidR="002205D5" w:rsidRPr="00FD66BC" w:rsidRDefault="002205D5" w:rsidP="002205D5">
      <w:pPr>
        <w:contextualSpacing/>
        <w:jc w:val="both"/>
        <w:rPr>
          <w:sz w:val="22"/>
          <w:szCs w:val="22"/>
        </w:rPr>
      </w:pPr>
    </w:p>
    <w:p w:rsidR="00206E43" w:rsidRPr="002205D5" w:rsidRDefault="00206E43" w:rsidP="002205D5"/>
    <w:sectPr w:rsidR="00206E43" w:rsidRPr="002205D5" w:rsidSect="009A63ED">
      <w:pgSz w:w="11906" w:h="16838"/>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2D"/>
    <w:rsid w:val="00206E43"/>
    <w:rsid w:val="00207F11"/>
    <w:rsid w:val="002205D5"/>
    <w:rsid w:val="0027262D"/>
    <w:rsid w:val="00275A1D"/>
    <w:rsid w:val="00316B9E"/>
    <w:rsid w:val="004B7CB7"/>
    <w:rsid w:val="00657571"/>
    <w:rsid w:val="006C4A8E"/>
    <w:rsid w:val="009D57DC"/>
    <w:rsid w:val="00F9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0EF34-6E70-4FF0-BDC7-5D821A82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62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27262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7262D"/>
    <w:rPr>
      <w:rFonts w:ascii="Cambria" w:eastAsia="Times New Roman" w:hAnsi="Cambria" w:cs="Times New Roman"/>
      <w:b/>
      <w:bCs/>
      <w:i/>
      <w:iCs/>
      <w:sz w:val="28"/>
      <w:szCs w:val="28"/>
      <w:lang w:eastAsia="ru-RU"/>
    </w:rPr>
  </w:style>
  <w:style w:type="character" w:customStyle="1" w:styleId="apple-converted-space">
    <w:name w:val="apple-converted-space"/>
    <w:basedOn w:val="a0"/>
    <w:rsid w:val="0027262D"/>
  </w:style>
  <w:style w:type="paragraph" w:customStyle="1" w:styleId="consplusnormal">
    <w:name w:val="consplusnormal"/>
    <w:basedOn w:val="a"/>
    <w:rsid w:val="0027262D"/>
    <w:pPr>
      <w:spacing w:before="100" w:beforeAutospacing="1" w:after="100" w:afterAutospacing="1"/>
    </w:pPr>
    <w:rPr>
      <w:sz w:val="24"/>
      <w:szCs w:val="24"/>
    </w:rPr>
  </w:style>
  <w:style w:type="paragraph" w:styleId="a3">
    <w:name w:val="Normal (Web)"/>
    <w:basedOn w:val="a"/>
    <w:uiPriority w:val="99"/>
    <w:unhideWhenUsed/>
    <w:rsid w:val="00657571"/>
    <w:pPr>
      <w:spacing w:before="100" w:beforeAutospacing="1" w:after="100" w:afterAutospacing="1"/>
    </w:pPr>
    <w:rPr>
      <w:sz w:val="24"/>
      <w:szCs w:val="24"/>
    </w:rPr>
  </w:style>
  <w:style w:type="character" w:styleId="a4">
    <w:name w:val="Hyperlink"/>
    <w:basedOn w:val="a0"/>
    <w:uiPriority w:val="99"/>
    <w:unhideWhenUsed/>
    <w:rsid w:val="00657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Azat</cp:lastModifiedBy>
  <cp:revision>3</cp:revision>
  <dcterms:created xsi:type="dcterms:W3CDTF">2016-09-30T16:21:00Z</dcterms:created>
  <dcterms:modified xsi:type="dcterms:W3CDTF">2016-10-03T10:49:00Z</dcterms:modified>
</cp:coreProperties>
</file>