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9F" w:rsidRPr="005E2617" w:rsidRDefault="0007079F" w:rsidP="0007079F">
      <w:pPr>
        <w:shd w:val="clear" w:color="auto" w:fill="F1F0EB"/>
        <w:spacing w:after="0" w:line="240" w:lineRule="auto"/>
        <w:jc w:val="both"/>
        <w:rPr>
          <w:rFonts w:ascii="Times New Roman" w:eastAsia="Times New Roman" w:hAnsi="Times New Roman"/>
          <w:color w:val="424E55"/>
          <w:sz w:val="24"/>
          <w:szCs w:val="24"/>
          <w:lang w:eastAsia="ru-RU"/>
        </w:rPr>
      </w:pPr>
      <w:bookmarkStart w:id="0" w:name="_GoBack"/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t>За нарушение требований закона по уборке снега и наледей предусмотрена административная ответственность</w:t>
      </w:r>
    </w:p>
    <w:bookmarkEnd w:id="0"/>
    <w:p w:rsidR="0007079F" w:rsidRPr="005E2617" w:rsidRDefault="0007079F" w:rsidP="0007079F">
      <w:pPr>
        <w:shd w:val="clear" w:color="auto" w:fill="F1F0EB"/>
        <w:spacing w:after="0" w:line="240" w:lineRule="auto"/>
        <w:jc w:val="both"/>
        <w:rPr>
          <w:rFonts w:ascii="Times New Roman" w:eastAsia="Times New Roman" w:hAnsi="Times New Roman"/>
          <w:color w:val="424E55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t>    </w:t>
      </w:r>
    </w:p>
    <w:p w:rsidR="0007079F" w:rsidRPr="005E2617" w:rsidRDefault="0007079F" w:rsidP="0007079F">
      <w:pPr>
        <w:shd w:val="clear" w:color="auto" w:fill="F1F0EB"/>
        <w:spacing w:after="0" w:line="240" w:lineRule="auto"/>
        <w:jc w:val="both"/>
        <w:rPr>
          <w:rFonts w:ascii="Times New Roman" w:eastAsia="Times New Roman" w:hAnsi="Times New Roman"/>
          <w:color w:val="424E55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t>Частью 1 статьи 161 Жилищного кодекса Российской Федерации предусмотрено, что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br/>
        <w:t>     Несвоевременное удаление снега и наледей на крышах многоквартирных домов, привлечение для работ по удалению снега и наледей с крыш многоквартирных домов лиц, не имеющих на то разрешение и специального оборудования, несвоевременная уборка тротуаров от снега способствует созданию условий, угрожающих жизни и здоровью граждан.</w:t>
      </w:r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br/>
        <w:t xml:space="preserve">     Постановлением Государственного комитета Российской </w:t>
      </w:r>
      <w:proofErr w:type="gramStart"/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t>Федерации</w:t>
      </w:r>
      <w:proofErr w:type="gramEnd"/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t xml:space="preserve"> но строительству и жилищно-коммунальному комплексу от 27.09.2003 № 170 «Об утверждении Правил и норм технической эксплуатации жилищного фонда» установлено, что удаление наледей и сосулек производится по мере необходимости, с установленной законом периодичностью и порядком выполнения зимних уборочных работ лицам, уполномоченными производить техническую эксплуатацию и ремонт здания.</w:t>
      </w:r>
    </w:p>
    <w:p w:rsidR="0007079F" w:rsidRPr="005E2617" w:rsidRDefault="0007079F" w:rsidP="0007079F">
      <w:pPr>
        <w:shd w:val="clear" w:color="auto" w:fill="F1F0EB"/>
        <w:spacing w:after="0" w:line="240" w:lineRule="auto"/>
        <w:ind w:firstLine="708"/>
        <w:jc w:val="both"/>
        <w:rPr>
          <w:rFonts w:ascii="Times New Roman" w:eastAsia="Times New Roman" w:hAnsi="Times New Roman"/>
          <w:color w:val="424E55"/>
          <w:sz w:val="24"/>
          <w:szCs w:val="24"/>
          <w:lang w:eastAsia="ru-RU"/>
        </w:rPr>
      </w:pPr>
      <w:r w:rsidRPr="005E2617">
        <w:rPr>
          <w:rFonts w:ascii="Times New Roman" w:eastAsia="Times New Roman" w:hAnsi="Times New Roman"/>
          <w:color w:val="424E55"/>
          <w:sz w:val="24"/>
          <w:szCs w:val="24"/>
          <w:lang w:eastAsia="ru-RU"/>
        </w:rPr>
        <w:t>За нарушение указанных требований за</w:t>
      </w:r>
      <w:r w:rsidRPr="005E2617">
        <w:rPr>
          <w:rFonts w:ascii="Times New Roman" w:hAnsi="Times New Roman"/>
          <w:color w:val="424E55"/>
          <w:sz w:val="24"/>
          <w:szCs w:val="24"/>
          <w:shd w:val="clear" w:color="auto" w:fill="F1F0EB"/>
        </w:rPr>
        <w:t>конодательства предусмотрена административная ответственность по статье 7.22 Кодекса об административных правонарушениях Российской Федерации.</w:t>
      </w:r>
    </w:p>
    <w:p w:rsidR="00E22188" w:rsidRPr="0007079F" w:rsidRDefault="00E22188" w:rsidP="0007079F"/>
    <w:sectPr w:rsidR="00E22188" w:rsidRPr="0007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9F"/>
    <w:rsid w:val="0007079F"/>
    <w:rsid w:val="00E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2016-12-22T14:53:00Z</dcterms:created>
  <dcterms:modified xsi:type="dcterms:W3CDTF">2016-12-22T14:54:00Z</dcterms:modified>
</cp:coreProperties>
</file>