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32"/>
        <w:tblW w:w="10070" w:type="dxa"/>
        <w:tblLayout w:type="fixed"/>
        <w:tblLook w:val="0000"/>
      </w:tblPr>
      <w:tblGrid>
        <w:gridCol w:w="4406"/>
        <w:gridCol w:w="1155"/>
        <w:gridCol w:w="104"/>
        <w:gridCol w:w="4301"/>
        <w:gridCol w:w="104"/>
      </w:tblGrid>
      <w:tr w:rsidR="001A42AD" w:rsidRPr="001A42AD" w:rsidTr="001A42AD">
        <w:trPr>
          <w:gridAfter w:val="1"/>
          <w:wAfter w:w="104" w:type="dxa"/>
          <w:trHeight w:hRule="exact" w:val="1500"/>
        </w:trPr>
        <w:tc>
          <w:tcPr>
            <w:tcW w:w="4406" w:type="dxa"/>
          </w:tcPr>
          <w:p w:rsidR="001A42AD" w:rsidRPr="001A42AD" w:rsidRDefault="001A42AD" w:rsidP="001A42AD">
            <w:pPr>
              <w:spacing w:after="0" w:line="300" w:lineRule="exact"/>
              <w:ind w:left="-108"/>
              <w:jc w:val="center"/>
              <w:rPr>
                <w:rFonts w:ascii="Times New Roman" w:hAnsi="Times New Roman" w:cs="Times New Roman"/>
                <w:sz w:val="28"/>
                <w:szCs w:val="28"/>
              </w:rPr>
            </w:pPr>
            <w:bookmarkStart w:id="0" w:name="_GoBack"/>
            <w:bookmarkEnd w:id="0"/>
            <w:r w:rsidRPr="001A42AD">
              <w:rPr>
                <w:rFonts w:ascii="Times New Roman" w:hAnsi="Times New Roman" w:cs="Times New Roman"/>
                <w:sz w:val="28"/>
                <w:szCs w:val="28"/>
              </w:rPr>
              <w:t>РЕСПУБЛИКА ТАТАРСТАН</w:t>
            </w:r>
          </w:p>
          <w:p w:rsidR="001A42AD" w:rsidRPr="001A42AD" w:rsidRDefault="001A42AD" w:rsidP="001A42AD">
            <w:pPr>
              <w:spacing w:after="0" w:line="300" w:lineRule="exact"/>
              <w:ind w:left="-108"/>
              <w:jc w:val="center"/>
              <w:rPr>
                <w:rFonts w:ascii="Times New Roman" w:hAnsi="Times New Roman" w:cs="Times New Roman"/>
                <w:sz w:val="28"/>
                <w:szCs w:val="28"/>
              </w:rPr>
            </w:pPr>
            <w:r w:rsidRPr="001A42AD">
              <w:rPr>
                <w:rFonts w:ascii="Times New Roman" w:hAnsi="Times New Roman" w:cs="Times New Roman"/>
                <w:sz w:val="28"/>
                <w:szCs w:val="28"/>
              </w:rPr>
              <w:t>СОВЕТ КУКМОРСКОГО</w:t>
            </w:r>
          </w:p>
          <w:p w:rsidR="001A42AD" w:rsidRPr="001A42AD" w:rsidRDefault="001A42AD" w:rsidP="001A42AD">
            <w:pPr>
              <w:spacing w:after="0" w:line="300" w:lineRule="exact"/>
              <w:ind w:left="-108"/>
              <w:jc w:val="center"/>
              <w:rPr>
                <w:rFonts w:ascii="Times New Roman" w:hAnsi="Times New Roman" w:cs="Times New Roman"/>
                <w:sz w:val="28"/>
                <w:szCs w:val="28"/>
              </w:rPr>
            </w:pPr>
            <w:r w:rsidRPr="001A42AD">
              <w:rPr>
                <w:rFonts w:ascii="Times New Roman" w:hAnsi="Times New Roman" w:cs="Times New Roman"/>
                <w:sz w:val="28"/>
                <w:szCs w:val="28"/>
              </w:rPr>
              <w:t>МУНИЦИПАЛЬНОГО  РАЙОНА</w:t>
            </w:r>
          </w:p>
          <w:p w:rsidR="001A42AD" w:rsidRPr="001A42AD" w:rsidRDefault="001A42AD" w:rsidP="001A42AD">
            <w:pPr>
              <w:tabs>
                <w:tab w:val="left" w:pos="6096"/>
              </w:tabs>
              <w:spacing w:after="0"/>
              <w:jc w:val="center"/>
              <w:rPr>
                <w:rFonts w:ascii="Times New Roman" w:hAnsi="Times New Roman" w:cs="Times New Roman"/>
                <w:noProof/>
                <w:sz w:val="28"/>
                <w:szCs w:val="28"/>
              </w:rPr>
            </w:pPr>
          </w:p>
        </w:tc>
        <w:tc>
          <w:tcPr>
            <w:tcW w:w="1155" w:type="dxa"/>
          </w:tcPr>
          <w:p w:rsidR="001A42AD" w:rsidRPr="001A42AD" w:rsidRDefault="001A42AD" w:rsidP="001A42AD">
            <w:pPr>
              <w:tabs>
                <w:tab w:val="left" w:pos="6096"/>
              </w:tabs>
              <w:spacing w:after="0"/>
              <w:jc w:val="center"/>
              <w:rPr>
                <w:rFonts w:ascii="Times New Roman" w:hAnsi="Times New Roman" w:cs="Times New Roman"/>
                <w:bCs/>
                <w:sz w:val="28"/>
                <w:szCs w:val="28"/>
                <w:lang w:val="en-US"/>
              </w:rPr>
            </w:pPr>
            <w:r w:rsidRPr="001A42AD">
              <w:rPr>
                <w:rFonts w:ascii="Times New Roman" w:hAnsi="Times New Roman" w:cs="Times New Roman"/>
                <w:sz w:val="28"/>
                <w:szCs w:val="28"/>
              </w:rPr>
              <w:object w:dxaOrig="7126" w:dyaOrig="8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5.8pt" o:ole="">
                  <v:imagedata r:id="rId5" o:title=""/>
                </v:shape>
                <o:OLEObject Type="Embed" ProgID="Unknown" ShapeID="_x0000_i1025" DrawAspect="Content" ObjectID="_1615728029" r:id="rId6"/>
              </w:object>
            </w:r>
          </w:p>
        </w:tc>
        <w:tc>
          <w:tcPr>
            <w:tcW w:w="4405" w:type="dxa"/>
            <w:gridSpan w:val="2"/>
          </w:tcPr>
          <w:p w:rsidR="001A42AD" w:rsidRPr="001A42AD" w:rsidRDefault="001A42AD" w:rsidP="001A42AD">
            <w:pPr>
              <w:spacing w:after="0" w:line="300" w:lineRule="exact"/>
              <w:jc w:val="center"/>
              <w:rPr>
                <w:rFonts w:ascii="Times New Roman" w:hAnsi="Times New Roman" w:cs="Times New Roman"/>
                <w:sz w:val="28"/>
                <w:szCs w:val="28"/>
              </w:rPr>
            </w:pPr>
            <w:r w:rsidRPr="001A42AD">
              <w:rPr>
                <w:rFonts w:ascii="Times New Roman" w:hAnsi="Times New Roman" w:cs="Times New Roman"/>
                <w:sz w:val="28"/>
                <w:szCs w:val="28"/>
              </w:rPr>
              <w:t>ТАТАРСТАН РЕСПУБЛИКАСЫ</w:t>
            </w:r>
          </w:p>
          <w:p w:rsidR="001A42AD" w:rsidRPr="001A42AD" w:rsidRDefault="001A42AD" w:rsidP="001A42AD">
            <w:pPr>
              <w:pStyle w:val="a4"/>
              <w:spacing w:line="300" w:lineRule="exact"/>
              <w:rPr>
                <w:rFonts w:ascii="Times New Roman" w:hAnsi="Times New Roman"/>
                <w:sz w:val="28"/>
                <w:szCs w:val="28"/>
              </w:rPr>
            </w:pPr>
            <w:r w:rsidRPr="001A42AD">
              <w:rPr>
                <w:rFonts w:ascii="Times New Roman" w:hAnsi="Times New Roman"/>
                <w:sz w:val="28"/>
                <w:szCs w:val="28"/>
              </w:rPr>
              <w:t>КУКМАРА МУНИЦИПАЛЬ</w:t>
            </w:r>
          </w:p>
          <w:p w:rsidR="001A42AD" w:rsidRPr="001A42AD" w:rsidRDefault="001A42AD" w:rsidP="001A42AD">
            <w:pPr>
              <w:tabs>
                <w:tab w:val="left" w:pos="6096"/>
              </w:tabs>
              <w:spacing w:after="0"/>
              <w:jc w:val="center"/>
              <w:rPr>
                <w:rFonts w:ascii="Times New Roman" w:hAnsi="Times New Roman" w:cs="Times New Roman"/>
                <w:bCs/>
                <w:sz w:val="28"/>
                <w:szCs w:val="28"/>
              </w:rPr>
            </w:pPr>
            <w:r w:rsidRPr="001A42AD">
              <w:rPr>
                <w:rFonts w:ascii="Times New Roman" w:hAnsi="Times New Roman" w:cs="Times New Roman"/>
                <w:sz w:val="28"/>
                <w:szCs w:val="28"/>
              </w:rPr>
              <w:t xml:space="preserve">РАЙОН </w:t>
            </w:r>
            <w:r w:rsidRPr="001A42AD">
              <w:rPr>
                <w:rFonts w:ascii="Times New Roman" w:hAnsi="Times New Roman" w:cs="Times New Roman"/>
                <w:sz w:val="28"/>
                <w:szCs w:val="28"/>
                <w:lang w:val="be-BY"/>
              </w:rPr>
              <w:t>СОВЕТЫ</w:t>
            </w:r>
          </w:p>
        </w:tc>
      </w:tr>
      <w:tr w:rsidR="001A42AD" w:rsidRPr="001A42AD" w:rsidTr="001A42AD">
        <w:trPr>
          <w:trHeight w:hRule="exact" w:val="68"/>
        </w:trPr>
        <w:tc>
          <w:tcPr>
            <w:tcW w:w="4406" w:type="dxa"/>
            <w:tcBorders>
              <w:bottom w:val="single" w:sz="12" w:space="0" w:color="auto"/>
            </w:tcBorders>
          </w:tcPr>
          <w:p w:rsidR="001A42AD" w:rsidRPr="001A42AD" w:rsidRDefault="001A42AD" w:rsidP="001A42AD">
            <w:pPr>
              <w:pStyle w:val="6"/>
              <w:spacing w:line="300" w:lineRule="exact"/>
              <w:rPr>
                <w:b w:val="0"/>
                <w:sz w:val="28"/>
                <w:szCs w:val="28"/>
                <w:lang w:val="ru-RU"/>
              </w:rPr>
            </w:pPr>
          </w:p>
        </w:tc>
        <w:tc>
          <w:tcPr>
            <w:tcW w:w="1259" w:type="dxa"/>
            <w:gridSpan w:val="2"/>
            <w:tcBorders>
              <w:bottom w:val="single" w:sz="12" w:space="0" w:color="auto"/>
            </w:tcBorders>
          </w:tcPr>
          <w:p w:rsidR="001A42AD" w:rsidRPr="001A42AD" w:rsidRDefault="001A42AD" w:rsidP="001A42AD">
            <w:pPr>
              <w:tabs>
                <w:tab w:val="left" w:pos="6096"/>
              </w:tabs>
              <w:rPr>
                <w:rFonts w:ascii="Times New Roman" w:hAnsi="Times New Roman" w:cs="Times New Roman"/>
                <w:sz w:val="28"/>
                <w:szCs w:val="28"/>
              </w:rPr>
            </w:pPr>
          </w:p>
        </w:tc>
        <w:tc>
          <w:tcPr>
            <w:tcW w:w="4405" w:type="dxa"/>
            <w:gridSpan w:val="2"/>
            <w:tcBorders>
              <w:bottom w:val="single" w:sz="12" w:space="0" w:color="auto"/>
            </w:tcBorders>
          </w:tcPr>
          <w:p w:rsidR="001A42AD" w:rsidRPr="001A42AD" w:rsidRDefault="001A42AD" w:rsidP="001A42AD">
            <w:pPr>
              <w:pStyle w:val="2"/>
              <w:spacing w:line="300" w:lineRule="exact"/>
              <w:rPr>
                <w:sz w:val="28"/>
                <w:szCs w:val="28"/>
                <w:lang w:val="ru-RU"/>
              </w:rPr>
            </w:pPr>
          </w:p>
        </w:tc>
      </w:tr>
      <w:tr w:rsidR="001A42AD" w:rsidRPr="001A42AD" w:rsidTr="001A42AD">
        <w:trPr>
          <w:trHeight w:hRule="exact" w:val="229"/>
        </w:trPr>
        <w:tc>
          <w:tcPr>
            <w:tcW w:w="4406" w:type="dxa"/>
            <w:tcBorders>
              <w:top w:val="single" w:sz="12" w:space="0" w:color="auto"/>
            </w:tcBorders>
          </w:tcPr>
          <w:p w:rsidR="001A42AD" w:rsidRPr="001A42AD" w:rsidRDefault="001A42AD" w:rsidP="001A42AD">
            <w:pPr>
              <w:pStyle w:val="6"/>
              <w:spacing w:line="300" w:lineRule="exact"/>
              <w:rPr>
                <w:b w:val="0"/>
                <w:sz w:val="28"/>
                <w:szCs w:val="28"/>
                <w:lang w:val="ru-RU"/>
              </w:rPr>
            </w:pPr>
          </w:p>
        </w:tc>
        <w:tc>
          <w:tcPr>
            <w:tcW w:w="1259" w:type="dxa"/>
            <w:gridSpan w:val="2"/>
            <w:tcBorders>
              <w:top w:val="single" w:sz="12" w:space="0" w:color="auto"/>
            </w:tcBorders>
          </w:tcPr>
          <w:p w:rsidR="001A42AD" w:rsidRPr="001A42AD" w:rsidRDefault="001A42AD" w:rsidP="001A42AD">
            <w:pPr>
              <w:tabs>
                <w:tab w:val="left" w:pos="6096"/>
              </w:tabs>
              <w:rPr>
                <w:rFonts w:ascii="Times New Roman" w:hAnsi="Times New Roman" w:cs="Times New Roman"/>
                <w:sz w:val="28"/>
                <w:szCs w:val="28"/>
              </w:rPr>
            </w:pPr>
          </w:p>
        </w:tc>
        <w:tc>
          <w:tcPr>
            <w:tcW w:w="4405" w:type="dxa"/>
            <w:gridSpan w:val="2"/>
            <w:tcBorders>
              <w:top w:val="single" w:sz="12" w:space="0" w:color="auto"/>
            </w:tcBorders>
          </w:tcPr>
          <w:p w:rsidR="001A42AD" w:rsidRPr="001A42AD" w:rsidRDefault="001A42AD" w:rsidP="001A42AD">
            <w:pPr>
              <w:pStyle w:val="2"/>
              <w:spacing w:line="300" w:lineRule="exact"/>
              <w:rPr>
                <w:sz w:val="28"/>
                <w:szCs w:val="28"/>
                <w:lang w:val="ru-RU"/>
              </w:rPr>
            </w:pPr>
          </w:p>
        </w:tc>
      </w:tr>
      <w:tr w:rsidR="001A42AD" w:rsidRPr="001A42AD" w:rsidTr="001A42AD">
        <w:trPr>
          <w:trHeight w:hRule="exact" w:val="1351"/>
        </w:trPr>
        <w:tc>
          <w:tcPr>
            <w:tcW w:w="4406" w:type="dxa"/>
          </w:tcPr>
          <w:p w:rsidR="001A42AD" w:rsidRPr="001A42AD" w:rsidRDefault="001A42AD" w:rsidP="001A42AD">
            <w:pPr>
              <w:spacing w:line="300" w:lineRule="exact"/>
              <w:rPr>
                <w:rFonts w:ascii="Times New Roman" w:hAnsi="Times New Roman" w:cs="Times New Roman"/>
                <w:b/>
                <w:bCs/>
                <w:sz w:val="28"/>
                <w:szCs w:val="28"/>
              </w:rPr>
            </w:pPr>
            <w:r w:rsidRPr="001A42AD">
              <w:rPr>
                <w:rFonts w:ascii="Times New Roman" w:hAnsi="Times New Roman" w:cs="Times New Roman"/>
                <w:b/>
                <w:bCs/>
                <w:sz w:val="28"/>
                <w:szCs w:val="28"/>
              </w:rPr>
              <w:t>РЕШЕНИЕ</w:t>
            </w:r>
          </w:p>
          <w:p w:rsidR="001A42AD" w:rsidRPr="001A42AD" w:rsidRDefault="001A42AD" w:rsidP="001A42AD">
            <w:pPr>
              <w:rPr>
                <w:rFonts w:ascii="Times New Roman" w:hAnsi="Times New Roman" w:cs="Times New Roman"/>
                <w:b/>
                <w:bCs/>
                <w:sz w:val="28"/>
                <w:szCs w:val="28"/>
              </w:rPr>
            </w:pPr>
          </w:p>
          <w:p w:rsidR="001A42AD" w:rsidRPr="001A42AD" w:rsidRDefault="001A42AD" w:rsidP="001A42AD">
            <w:pPr>
              <w:rPr>
                <w:rFonts w:ascii="Times New Roman" w:hAnsi="Times New Roman" w:cs="Times New Roman"/>
                <w:bCs/>
                <w:sz w:val="28"/>
                <w:szCs w:val="28"/>
              </w:rPr>
            </w:pPr>
            <w:r w:rsidRPr="001A42AD">
              <w:rPr>
                <w:rFonts w:ascii="Times New Roman" w:hAnsi="Times New Roman" w:cs="Times New Roman"/>
                <w:bCs/>
                <w:sz w:val="28"/>
                <w:szCs w:val="28"/>
                <w:lang w:val="tt-RU"/>
              </w:rPr>
              <w:t>22 марта</w:t>
            </w:r>
            <w:r w:rsidRPr="001A42AD">
              <w:rPr>
                <w:rFonts w:ascii="Times New Roman" w:hAnsi="Times New Roman" w:cs="Times New Roman"/>
                <w:bCs/>
                <w:sz w:val="28"/>
                <w:szCs w:val="28"/>
              </w:rPr>
              <w:t xml:space="preserve"> 2019 года</w:t>
            </w:r>
          </w:p>
          <w:p w:rsidR="001A42AD" w:rsidRPr="001A42AD" w:rsidRDefault="001A42AD" w:rsidP="001A42AD">
            <w:pPr>
              <w:pStyle w:val="6"/>
              <w:spacing w:line="300" w:lineRule="exact"/>
              <w:rPr>
                <w:b w:val="0"/>
                <w:sz w:val="28"/>
                <w:szCs w:val="28"/>
                <w:lang w:val="ru-RU"/>
              </w:rPr>
            </w:pPr>
          </w:p>
        </w:tc>
        <w:tc>
          <w:tcPr>
            <w:tcW w:w="1259" w:type="dxa"/>
            <w:gridSpan w:val="2"/>
            <w:vAlign w:val="center"/>
          </w:tcPr>
          <w:p w:rsidR="001A42AD" w:rsidRPr="001A42AD" w:rsidRDefault="001A42AD" w:rsidP="001A42AD">
            <w:pPr>
              <w:tabs>
                <w:tab w:val="left" w:pos="6096"/>
              </w:tabs>
              <w:rPr>
                <w:rFonts w:ascii="Times New Roman" w:hAnsi="Times New Roman" w:cs="Times New Roman"/>
                <w:sz w:val="20"/>
                <w:szCs w:val="20"/>
              </w:rPr>
            </w:pPr>
          </w:p>
          <w:p w:rsidR="001A42AD" w:rsidRPr="001A42AD" w:rsidRDefault="001A42AD" w:rsidP="001A42AD">
            <w:pPr>
              <w:tabs>
                <w:tab w:val="left" w:pos="6096"/>
              </w:tabs>
              <w:rPr>
                <w:rFonts w:ascii="Times New Roman" w:hAnsi="Times New Roman" w:cs="Times New Roman"/>
                <w:sz w:val="20"/>
                <w:szCs w:val="20"/>
              </w:rPr>
            </w:pPr>
            <w:proofErr w:type="spellStart"/>
            <w:r w:rsidRPr="001A42AD">
              <w:rPr>
                <w:rFonts w:ascii="Times New Roman" w:hAnsi="Times New Roman" w:cs="Times New Roman"/>
                <w:sz w:val="20"/>
                <w:szCs w:val="20"/>
              </w:rPr>
              <w:t>Кукмара</w:t>
            </w:r>
            <w:proofErr w:type="spellEnd"/>
            <w:r w:rsidRPr="001A42AD">
              <w:rPr>
                <w:rFonts w:ascii="Times New Roman" w:hAnsi="Times New Roman" w:cs="Times New Roman"/>
                <w:sz w:val="20"/>
                <w:szCs w:val="20"/>
              </w:rPr>
              <w:t xml:space="preserve"> </w:t>
            </w:r>
            <w:proofErr w:type="spellStart"/>
            <w:r w:rsidRPr="001A42AD">
              <w:rPr>
                <w:rFonts w:ascii="Times New Roman" w:hAnsi="Times New Roman" w:cs="Times New Roman"/>
                <w:sz w:val="20"/>
                <w:szCs w:val="20"/>
              </w:rPr>
              <w:t>ш</w:t>
            </w:r>
            <w:proofErr w:type="spellEnd"/>
            <w:r w:rsidRPr="001A42AD">
              <w:rPr>
                <w:rFonts w:ascii="Times New Roman" w:hAnsi="Times New Roman" w:cs="Times New Roman"/>
                <w:sz w:val="20"/>
                <w:szCs w:val="20"/>
              </w:rPr>
              <w:t>.</w:t>
            </w:r>
          </w:p>
        </w:tc>
        <w:tc>
          <w:tcPr>
            <w:tcW w:w="4405" w:type="dxa"/>
            <w:gridSpan w:val="2"/>
          </w:tcPr>
          <w:p w:rsidR="001A42AD" w:rsidRPr="001A42AD" w:rsidRDefault="001A42AD" w:rsidP="001A42AD">
            <w:pPr>
              <w:spacing w:line="300" w:lineRule="exact"/>
              <w:ind w:firstLine="567"/>
              <w:rPr>
                <w:rFonts w:ascii="Times New Roman" w:hAnsi="Times New Roman" w:cs="Times New Roman"/>
                <w:b/>
                <w:bCs/>
                <w:sz w:val="28"/>
                <w:szCs w:val="28"/>
              </w:rPr>
            </w:pPr>
            <w:r w:rsidRPr="001A42AD">
              <w:rPr>
                <w:rFonts w:ascii="Times New Roman" w:hAnsi="Times New Roman" w:cs="Times New Roman"/>
                <w:b/>
                <w:bCs/>
                <w:sz w:val="28"/>
                <w:szCs w:val="28"/>
              </w:rPr>
              <w:t>КАРАР</w:t>
            </w:r>
          </w:p>
          <w:p w:rsidR="001A42AD" w:rsidRPr="001A42AD" w:rsidRDefault="001A42AD" w:rsidP="001A42AD">
            <w:pPr>
              <w:pStyle w:val="2"/>
              <w:spacing w:line="300" w:lineRule="exact"/>
              <w:rPr>
                <w:sz w:val="28"/>
                <w:szCs w:val="28"/>
                <w:lang w:val="ru-RU"/>
              </w:rPr>
            </w:pPr>
          </w:p>
          <w:p w:rsidR="001A42AD" w:rsidRPr="001A42AD" w:rsidRDefault="001A42AD" w:rsidP="001A42AD">
            <w:pPr>
              <w:pStyle w:val="2"/>
              <w:spacing w:line="300" w:lineRule="exact"/>
              <w:rPr>
                <w:sz w:val="28"/>
                <w:szCs w:val="28"/>
                <w:lang w:val="ru-RU"/>
              </w:rPr>
            </w:pPr>
            <w:r w:rsidRPr="001A42AD">
              <w:rPr>
                <w:sz w:val="28"/>
                <w:szCs w:val="28"/>
                <w:lang w:val="ru-RU"/>
              </w:rPr>
              <w:t>№  206</w:t>
            </w:r>
          </w:p>
          <w:p w:rsidR="001A42AD" w:rsidRPr="001A42AD" w:rsidRDefault="001A42AD" w:rsidP="001A42AD">
            <w:pPr>
              <w:rPr>
                <w:rFonts w:ascii="Times New Roman" w:hAnsi="Times New Roman" w:cs="Times New Roman"/>
                <w:sz w:val="28"/>
                <w:szCs w:val="28"/>
              </w:rPr>
            </w:pPr>
          </w:p>
        </w:tc>
      </w:tr>
    </w:tbl>
    <w:p w:rsidR="001A42AD" w:rsidRDefault="001A42AD" w:rsidP="00427B6C">
      <w:pPr>
        <w:spacing w:after="0" w:line="240" w:lineRule="auto"/>
        <w:rPr>
          <w:rFonts w:ascii="Times New Roman" w:hAnsi="Times New Roman" w:cs="Times New Roman"/>
          <w:sz w:val="28"/>
          <w:szCs w:val="28"/>
          <w:lang w:val="tt-RU"/>
        </w:rPr>
      </w:pPr>
    </w:p>
    <w:p w:rsidR="00427B6C" w:rsidRDefault="00427B6C" w:rsidP="00427B6C">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w:t>
      </w:r>
      <w:r w:rsidR="00BB3870">
        <w:rPr>
          <w:rFonts w:ascii="Times New Roman" w:hAnsi="Times New Roman" w:cs="Times New Roman"/>
          <w:sz w:val="28"/>
          <w:szCs w:val="28"/>
          <w:lang w:val="tt-RU"/>
        </w:rPr>
        <w:t>и</w:t>
      </w:r>
      <w:r>
        <w:rPr>
          <w:rFonts w:ascii="Times New Roman" w:hAnsi="Times New Roman" w:cs="Times New Roman"/>
          <w:sz w:val="28"/>
          <w:szCs w:val="28"/>
          <w:lang w:val="tt-RU"/>
        </w:rPr>
        <w:t xml:space="preserve">касы Кукмара муниципаль районы </w:t>
      </w:r>
    </w:p>
    <w:p w:rsidR="00427B6C" w:rsidRDefault="00427B6C" w:rsidP="00427B6C">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җирле үзидарә органнарыны законнар һәм норматив </w:t>
      </w:r>
    </w:p>
    <w:p w:rsidR="00427B6C" w:rsidRDefault="00427B6C" w:rsidP="00427B6C">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актлары үзгәрүе турында мониторингын раслау </w:t>
      </w:r>
    </w:p>
    <w:p w:rsidR="00886AA4" w:rsidRDefault="00427B6C" w:rsidP="00427B6C">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турындагы нигезләмәсе</w:t>
      </w:r>
    </w:p>
    <w:p w:rsidR="00427B6C" w:rsidRDefault="00427B6C" w:rsidP="00427B6C">
      <w:pPr>
        <w:spacing w:after="0" w:line="240" w:lineRule="auto"/>
        <w:rPr>
          <w:rFonts w:ascii="Times New Roman" w:hAnsi="Times New Roman" w:cs="Times New Roman"/>
          <w:sz w:val="28"/>
          <w:szCs w:val="28"/>
          <w:lang w:val="tt-RU"/>
        </w:rPr>
      </w:pPr>
    </w:p>
    <w:p w:rsidR="00BB3870" w:rsidRDefault="00BB3870" w:rsidP="00BB3870">
      <w:pPr>
        <w:spacing w:after="0" w:line="240" w:lineRule="auto"/>
        <w:ind w:firstLine="709"/>
        <w:jc w:val="both"/>
        <w:rPr>
          <w:rFonts w:ascii="Times New Roman" w:hAnsi="Times New Roman" w:cs="Times New Roman"/>
          <w:sz w:val="28"/>
          <w:szCs w:val="28"/>
          <w:lang w:val="tt-RU"/>
        </w:rPr>
      </w:pPr>
      <w:r w:rsidRPr="00E31EA9">
        <w:rPr>
          <w:rFonts w:ascii="Times New Roman" w:hAnsi="Times New Roman" w:cs="Times New Roman"/>
          <w:sz w:val="28"/>
          <w:szCs w:val="28"/>
          <w:lang w:val="tt-RU"/>
        </w:rPr>
        <w:t xml:space="preserve">Татарстан Республикасы </w:t>
      </w:r>
      <w:r w:rsidR="00427B6C" w:rsidRPr="00E31EA9">
        <w:rPr>
          <w:rFonts w:ascii="Times New Roman" w:hAnsi="Times New Roman" w:cs="Times New Roman"/>
          <w:sz w:val="28"/>
          <w:szCs w:val="28"/>
          <w:lang w:val="tt-RU"/>
        </w:rPr>
        <w:t xml:space="preserve">Кукмара муниципаль районы </w:t>
      </w:r>
      <w:r w:rsidRPr="00E31EA9">
        <w:rPr>
          <w:rFonts w:ascii="Times New Roman" w:hAnsi="Times New Roman" w:cs="Times New Roman"/>
          <w:sz w:val="28"/>
          <w:szCs w:val="28"/>
          <w:lang w:val="tt-RU"/>
        </w:rPr>
        <w:t>җ</w:t>
      </w:r>
      <w:r w:rsidR="00427B6C" w:rsidRPr="00E31EA9">
        <w:rPr>
          <w:rFonts w:ascii="Times New Roman" w:hAnsi="Times New Roman" w:cs="Times New Roman"/>
          <w:sz w:val="28"/>
          <w:szCs w:val="28"/>
          <w:lang w:val="tt-RU"/>
        </w:rPr>
        <w:t xml:space="preserve">ирле үзидарә органнарының </w:t>
      </w:r>
      <w:r w:rsidR="00E31EA9" w:rsidRPr="00E31EA9">
        <w:rPr>
          <w:rFonts w:ascii="Times New Roman" w:hAnsi="Times New Roman" w:cs="Times New Roman"/>
          <w:sz w:val="28"/>
          <w:szCs w:val="28"/>
          <w:lang w:val="tt-RU"/>
        </w:rPr>
        <w:t xml:space="preserve">канунчылык һәм муниципаль норматив-хокукый актлар буенча  </w:t>
      </w:r>
      <w:r w:rsidRPr="00E31EA9">
        <w:rPr>
          <w:rFonts w:ascii="Times New Roman" w:hAnsi="Times New Roman" w:cs="Times New Roman"/>
          <w:sz w:val="28"/>
          <w:szCs w:val="28"/>
          <w:lang w:val="tt-RU"/>
        </w:rPr>
        <w:t>мониторинг</w:t>
      </w:r>
      <w:r w:rsidR="00E31EA9" w:rsidRPr="00E31EA9">
        <w:rPr>
          <w:rFonts w:ascii="Times New Roman" w:hAnsi="Times New Roman" w:cs="Times New Roman"/>
          <w:sz w:val="28"/>
          <w:szCs w:val="28"/>
          <w:lang w:val="tt-RU"/>
        </w:rPr>
        <w:t>н</w:t>
      </w:r>
      <w:r w:rsidRPr="00E31EA9">
        <w:rPr>
          <w:rFonts w:ascii="Times New Roman" w:hAnsi="Times New Roman" w:cs="Times New Roman"/>
          <w:sz w:val="28"/>
          <w:szCs w:val="28"/>
          <w:lang w:val="tt-RU"/>
        </w:rPr>
        <w:t xml:space="preserve">ы уздыру </w:t>
      </w:r>
      <w:r w:rsidR="00427B6C" w:rsidRPr="00E31EA9">
        <w:rPr>
          <w:rFonts w:ascii="Times New Roman" w:hAnsi="Times New Roman" w:cs="Times New Roman"/>
          <w:sz w:val="28"/>
          <w:szCs w:val="28"/>
          <w:lang w:val="tt-RU"/>
        </w:rPr>
        <w:t>эшен камилләштерү максатыннан</w:t>
      </w:r>
      <w:r w:rsidR="00E31EA9">
        <w:rPr>
          <w:rFonts w:ascii="Times New Roman" w:hAnsi="Times New Roman" w:cs="Times New Roman"/>
          <w:sz w:val="28"/>
          <w:szCs w:val="28"/>
          <w:lang w:val="tt-RU"/>
        </w:rPr>
        <w:t xml:space="preserve">, Кукмара муниципаль районы Уставына таянып эш итеп, Кукмара муниципаль район Советы </w:t>
      </w:r>
      <w:r w:rsidR="00E31EA9" w:rsidRPr="00E31EA9">
        <w:rPr>
          <w:rFonts w:ascii="Times New Roman" w:hAnsi="Times New Roman" w:cs="Times New Roman"/>
          <w:b/>
          <w:sz w:val="28"/>
          <w:szCs w:val="28"/>
          <w:lang w:val="tt-RU"/>
        </w:rPr>
        <w:t>карар итә:</w:t>
      </w:r>
    </w:p>
    <w:p w:rsidR="00BB3870" w:rsidRDefault="00BB3870" w:rsidP="00BB3870">
      <w:pPr>
        <w:pStyle w:val="a3"/>
        <w:numPr>
          <w:ilvl w:val="0"/>
          <w:numId w:val="2"/>
        </w:numPr>
        <w:spacing w:after="0" w:line="240" w:lineRule="auto"/>
        <w:jc w:val="both"/>
        <w:rPr>
          <w:rFonts w:ascii="Times New Roman" w:hAnsi="Times New Roman" w:cs="Times New Roman"/>
          <w:sz w:val="28"/>
          <w:szCs w:val="28"/>
          <w:lang w:val="tt-RU"/>
        </w:rPr>
      </w:pPr>
      <w:r w:rsidRPr="00BB3870">
        <w:rPr>
          <w:rFonts w:ascii="Times New Roman" w:hAnsi="Times New Roman" w:cs="Times New Roman"/>
          <w:sz w:val="28"/>
          <w:szCs w:val="28"/>
          <w:lang w:val="tt-RU"/>
        </w:rPr>
        <w:t>Татарстан Республикасы Кукмара муниципаль районы җирле үзидарә органнарыны</w:t>
      </w:r>
      <w:r>
        <w:rPr>
          <w:rFonts w:ascii="Times New Roman" w:hAnsi="Times New Roman" w:cs="Times New Roman"/>
          <w:sz w:val="28"/>
          <w:szCs w:val="28"/>
          <w:lang w:val="tt-RU"/>
        </w:rPr>
        <w:t>ң законнарында һәм муниципаль норматив актларында мониторинг үткәрү турында нигезләмәсен расларга.</w:t>
      </w:r>
    </w:p>
    <w:p w:rsidR="00BB3870" w:rsidRDefault="00BB3870" w:rsidP="00BB3870">
      <w:pPr>
        <w:pStyle w:val="a3"/>
        <w:numPr>
          <w:ilvl w:val="0"/>
          <w:numId w:val="2"/>
        </w:numPr>
        <w:spacing w:after="0" w:line="240" w:lineRule="auto"/>
        <w:jc w:val="both"/>
        <w:rPr>
          <w:rFonts w:ascii="Times New Roman" w:hAnsi="Times New Roman" w:cs="Times New Roman"/>
          <w:sz w:val="28"/>
          <w:szCs w:val="28"/>
          <w:lang w:val="tt-RU"/>
        </w:rPr>
      </w:pPr>
      <w:r w:rsidRPr="00BB3870">
        <w:rPr>
          <w:rFonts w:ascii="Times New Roman" w:hAnsi="Times New Roman" w:cs="Times New Roman"/>
          <w:sz w:val="28"/>
          <w:szCs w:val="28"/>
          <w:lang w:val="tt-RU"/>
        </w:rPr>
        <w:t>Татарстан Республикасы Кукмара муниципаль районы җирле</w:t>
      </w:r>
      <w:r>
        <w:rPr>
          <w:rFonts w:ascii="Times New Roman" w:hAnsi="Times New Roman" w:cs="Times New Roman"/>
          <w:sz w:val="28"/>
          <w:szCs w:val="28"/>
          <w:lang w:val="tt-RU"/>
        </w:rPr>
        <w:t xml:space="preserve"> үзидарә органнарына:</w:t>
      </w:r>
    </w:p>
    <w:p w:rsidR="00BB3870" w:rsidRDefault="00BB3870" w:rsidP="00BB3870">
      <w:pPr>
        <w:pStyle w:val="a3"/>
        <w:numPr>
          <w:ilvl w:val="0"/>
          <w:numId w:val="3"/>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Үрләрнең иҗади эшчәнлегендә шушы нигезләмәнең беренче пунктына таянып эш итәргә;</w:t>
      </w:r>
    </w:p>
    <w:p w:rsidR="00BB3870" w:rsidRDefault="00BB3870" w:rsidP="00BB3870">
      <w:pPr>
        <w:pStyle w:val="a3"/>
        <w:numPr>
          <w:ilvl w:val="0"/>
          <w:numId w:val="3"/>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Шушы нигезләмәне үтәү өчен җаваплы кешеләләр билгеләргә;</w:t>
      </w:r>
    </w:p>
    <w:p w:rsidR="00BB3870" w:rsidRDefault="00BB3870" w:rsidP="00BB3870">
      <w:pPr>
        <w:pStyle w:val="a3"/>
        <w:numPr>
          <w:ilvl w:val="0"/>
          <w:numId w:val="3"/>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Җаваплы итеп билгеләнгән муниципаль хезмәткәрләрнең вазифа </w:t>
      </w:r>
      <w:r w:rsidR="007D24B6">
        <w:rPr>
          <w:rFonts w:ascii="Times New Roman" w:hAnsi="Times New Roman" w:cs="Times New Roman"/>
          <w:sz w:val="28"/>
          <w:szCs w:val="28"/>
          <w:lang w:val="tt-RU"/>
        </w:rPr>
        <w:t>аңлатмаларына тиешле үзгәрешләр кертү;</w:t>
      </w:r>
    </w:p>
    <w:p w:rsidR="007D24B6" w:rsidRDefault="007D24B6" w:rsidP="007D24B6">
      <w:pPr>
        <w:pStyle w:val="a3"/>
        <w:numPr>
          <w:ilvl w:val="0"/>
          <w:numId w:val="2"/>
        </w:numPr>
        <w:spacing w:after="0" w:line="240" w:lineRule="auto"/>
        <w:jc w:val="both"/>
        <w:rPr>
          <w:rFonts w:ascii="Times New Roman" w:hAnsi="Times New Roman" w:cs="Times New Roman"/>
          <w:sz w:val="28"/>
          <w:szCs w:val="28"/>
          <w:lang w:val="tt-RU"/>
        </w:rPr>
      </w:pPr>
      <w:r w:rsidRPr="00BB3870">
        <w:rPr>
          <w:rFonts w:ascii="Times New Roman" w:hAnsi="Times New Roman" w:cs="Times New Roman"/>
          <w:sz w:val="28"/>
          <w:szCs w:val="28"/>
          <w:lang w:val="tt-RU"/>
        </w:rPr>
        <w:t xml:space="preserve">Татарстан Республикасы Кукмара муниципаль районы </w:t>
      </w:r>
      <w:r>
        <w:rPr>
          <w:rFonts w:ascii="Times New Roman" w:hAnsi="Times New Roman" w:cs="Times New Roman"/>
          <w:sz w:val="28"/>
          <w:szCs w:val="28"/>
          <w:lang w:val="tt-RU"/>
        </w:rPr>
        <w:t xml:space="preserve">җирлегенә керүче бистәләрнең җирле үзидарә </w:t>
      </w:r>
      <w:r w:rsidR="00E4716B">
        <w:rPr>
          <w:rFonts w:ascii="Times New Roman" w:hAnsi="Times New Roman" w:cs="Times New Roman"/>
          <w:sz w:val="28"/>
          <w:szCs w:val="28"/>
          <w:lang w:val="tt-RU"/>
        </w:rPr>
        <w:t>органнарына тәкъдим итәргә, мониторингны уздыру белән тәэмин итүче муниципаль норматив хокукый актларын кабул итәргә.</w:t>
      </w:r>
    </w:p>
    <w:p w:rsidR="00E4716B" w:rsidRDefault="00E4716B" w:rsidP="007D24B6">
      <w:pPr>
        <w:pStyle w:val="a3"/>
        <w:numPr>
          <w:ilvl w:val="0"/>
          <w:numId w:val="2"/>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Әлеге карарны </w:t>
      </w:r>
      <w:r w:rsidRPr="00BB3870">
        <w:rPr>
          <w:rFonts w:ascii="Times New Roman" w:hAnsi="Times New Roman" w:cs="Times New Roman"/>
          <w:sz w:val="28"/>
          <w:szCs w:val="28"/>
          <w:lang w:val="tt-RU"/>
        </w:rPr>
        <w:t>Татарстан Республикасы Кукмара муниципаль районы</w:t>
      </w:r>
      <w:r>
        <w:rPr>
          <w:rFonts w:ascii="Times New Roman" w:hAnsi="Times New Roman" w:cs="Times New Roman"/>
          <w:sz w:val="28"/>
          <w:szCs w:val="28"/>
          <w:lang w:val="tt-RU"/>
        </w:rPr>
        <w:t xml:space="preserve"> Уставына бастырырга, шулай ук аны </w:t>
      </w:r>
      <w:r w:rsidRPr="00BB3870">
        <w:rPr>
          <w:rFonts w:ascii="Times New Roman" w:hAnsi="Times New Roman" w:cs="Times New Roman"/>
          <w:sz w:val="28"/>
          <w:szCs w:val="28"/>
          <w:lang w:val="tt-RU"/>
        </w:rPr>
        <w:t>Татарстан Республикасы Кукмара муниципаль районы</w:t>
      </w:r>
      <w:r>
        <w:rPr>
          <w:rFonts w:ascii="Times New Roman" w:hAnsi="Times New Roman" w:cs="Times New Roman"/>
          <w:sz w:val="28"/>
          <w:szCs w:val="28"/>
          <w:lang w:val="tt-RU"/>
        </w:rPr>
        <w:t xml:space="preserve">ның Интернет челтәрендә рәсми сайтында урнаштырырга. </w:t>
      </w:r>
    </w:p>
    <w:p w:rsidR="00E4716B" w:rsidRDefault="002422B2" w:rsidP="007D24B6">
      <w:pPr>
        <w:pStyle w:val="a3"/>
        <w:numPr>
          <w:ilvl w:val="0"/>
          <w:numId w:val="2"/>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Карарның үтәлешен контрольг</w:t>
      </w:r>
      <w:r w:rsidR="00E4716B">
        <w:rPr>
          <w:rFonts w:ascii="Times New Roman" w:hAnsi="Times New Roman" w:cs="Times New Roman"/>
          <w:sz w:val="28"/>
          <w:szCs w:val="28"/>
          <w:lang w:val="tt-RU"/>
        </w:rPr>
        <w:t xml:space="preserve">а тотуны </w:t>
      </w:r>
      <w:r w:rsidR="00E4716B" w:rsidRPr="00BB3870">
        <w:rPr>
          <w:rFonts w:ascii="Times New Roman" w:hAnsi="Times New Roman" w:cs="Times New Roman"/>
          <w:sz w:val="28"/>
          <w:szCs w:val="28"/>
          <w:lang w:val="tt-RU"/>
        </w:rPr>
        <w:t>Татарстан Республикасы Кукмара муниципаль районы</w:t>
      </w:r>
      <w:r w:rsidR="00E4716B">
        <w:rPr>
          <w:rFonts w:ascii="Times New Roman" w:hAnsi="Times New Roman" w:cs="Times New Roman"/>
          <w:sz w:val="28"/>
          <w:szCs w:val="28"/>
          <w:lang w:val="tt-RU"/>
        </w:rPr>
        <w:t xml:space="preserve"> башлыгының урынбасары һәм башкарма комитет җитәкчесенә йөкләргә.</w:t>
      </w:r>
    </w:p>
    <w:p w:rsidR="00E4716B" w:rsidRDefault="00E4716B" w:rsidP="007D24B6">
      <w:pPr>
        <w:pStyle w:val="a3"/>
        <w:numPr>
          <w:ilvl w:val="0"/>
          <w:numId w:val="2"/>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Карар рәсми рәвештә басылып чыгып ун көн узуга үз көченә керә.</w:t>
      </w:r>
    </w:p>
    <w:p w:rsidR="001A42AD" w:rsidRDefault="001A42AD" w:rsidP="00E4716B">
      <w:pPr>
        <w:pStyle w:val="a3"/>
        <w:spacing w:after="0" w:line="240" w:lineRule="auto"/>
        <w:ind w:left="1069"/>
        <w:jc w:val="both"/>
        <w:rPr>
          <w:rFonts w:ascii="Times New Roman" w:hAnsi="Times New Roman" w:cs="Times New Roman"/>
          <w:sz w:val="28"/>
          <w:szCs w:val="28"/>
          <w:lang w:val="tt-RU"/>
        </w:rPr>
      </w:pPr>
    </w:p>
    <w:p w:rsidR="00E31EA9" w:rsidRDefault="00E4716B" w:rsidP="00E4716B">
      <w:pPr>
        <w:pStyle w:val="a3"/>
        <w:spacing w:after="0" w:line="240" w:lineRule="auto"/>
        <w:ind w:left="1069"/>
        <w:jc w:val="both"/>
        <w:rPr>
          <w:rFonts w:ascii="Times New Roman" w:hAnsi="Times New Roman" w:cs="Times New Roman"/>
          <w:sz w:val="28"/>
          <w:szCs w:val="28"/>
          <w:lang w:val="tt-RU"/>
        </w:rPr>
      </w:pPr>
      <w:r>
        <w:rPr>
          <w:rFonts w:ascii="Times New Roman" w:hAnsi="Times New Roman" w:cs="Times New Roman"/>
          <w:sz w:val="28"/>
          <w:szCs w:val="28"/>
          <w:lang w:val="tt-RU"/>
        </w:rPr>
        <w:t>Район башлыгы                                        С.Д. Дмитриев</w:t>
      </w:r>
    </w:p>
    <w:p w:rsidR="001A42AD" w:rsidRDefault="001A42AD" w:rsidP="00E4716B">
      <w:pPr>
        <w:pStyle w:val="a3"/>
        <w:spacing w:after="0" w:line="240" w:lineRule="auto"/>
        <w:ind w:left="1069"/>
        <w:jc w:val="both"/>
        <w:rPr>
          <w:rFonts w:ascii="Times New Roman" w:hAnsi="Times New Roman" w:cs="Times New Roman"/>
          <w:sz w:val="28"/>
          <w:szCs w:val="28"/>
          <w:lang w:val="tt-RU"/>
        </w:rPr>
      </w:pPr>
    </w:p>
    <w:p w:rsidR="00792D8C" w:rsidRDefault="00792D8C" w:rsidP="00792D8C">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Татарстан Республикасы Кукмара </w:t>
      </w:r>
    </w:p>
    <w:p w:rsidR="00792D8C" w:rsidRDefault="00792D8C" w:rsidP="00792D8C">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муниципаль районы Советы </w:t>
      </w:r>
    </w:p>
    <w:p w:rsidR="00792D8C" w:rsidRDefault="00792D8C" w:rsidP="00792D8C">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карары белән расланган</w:t>
      </w:r>
    </w:p>
    <w:p w:rsidR="00792D8C" w:rsidRDefault="00792D8C" w:rsidP="00792D8C">
      <w:pPr>
        <w:spacing w:after="0" w:line="240" w:lineRule="auto"/>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№206  “22” март 2019 ел </w:t>
      </w:r>
    </w:p>
    <w:p w:rsidR="00792D8C" w:rsidRPr="00792D8C" w:rsidRDefault="00792D8C" w:rsidP="00792D8C">
      <w:pPr>
        <w:spacing w:after="0" w:line="240" w:lineRule="auto"/>
        <w:jc w:val="right"/>
        <w:rPr>
          <w:rFonts w:ascii="Times New Roman" w:hAnsi="Times New Roman" w:cs="Times New Roman"/>
          <w:sz w:val="28"/>
          <w:szCs w:val="28"/>
          <w:lang w:val="tt-RU"/>
        </w:rPr>
      </w:pPr>
    </w:p>
    <w:p w:rsidR="00E31EA9" w:rsidRPr="00792D8C" w:rsidRDefault="00E31EA9" w:rsidP="00792D8C">
      <w:pPr>
        <w:spacing w:after="0" w:line="240" w:lineRule="auto"/>
        <w:jc w:val="center"/>
        <w:rPr>
          <w:rFonts w:ascii="Times New Roman" w:hAnsi="Times New Roman" w:cs="Times New Roman"/>
          <w:b/>
          <w:sz w:val="28"/>
          <w:szCs w:val="28"/>
          <w:lang w:val="tt-RU"/>
        </w:rPr>
      </w:pPr>
      <w:r w:rsidRPr="00792D8C">
        <w:rPr>
          <w:rFonts w:ascii="Times New Roman" w:hAnsi="Times New Roman" w:cs="Times New Roman"/>
          <w:b/>
          <w:sz w:val="28"/>
          <w:szCs w:val="28"/>
          <w:lang w:val="tt-RU"/>
        </w:rPr>
        <w:t>Татарстан Республикасы Кукмара муниципаль районы</w:t>
      </w:r>
    </w:p>
    <w:p w:rsidR="00E31EA9" w:rsidRPr="00792D8C" w:rsidRDefault="00E31EA9" w:rsidP="00792D8C">
      <w:pPr>
        <w:spacing w:after="0" w:line="240" w:lineRule="auto"/>
        <w:jc w:val="center"/>
        <w:rPr>
          <w:rFonts w:ascii="Times New Roman" w:hAnsi="Times New Roman" w:cs="Times New Roman"/>
          <w:b/>
          <w:sz w:val="28"/>
          <w:szCs w:val="28"/>
          <w:lang w:val="tt-RU"/>
        </w:rPr>
      </w:pPr>
      <w:r w:rsidRPr="00792D8C">
        <w:rPr>
          <w:rFonts w:ascii="Times New Roman" w:hAnsi="Times New Roman" w:cs="Times New Roman"/>
          <w:b/>
          <w:sz w:val="28"/>
          <w:szCs w:val="28"/>
          <w:lang w:val="tt-RU"/>
        </w:rPr>
        <w:t>җирле үзидарә органнарының муниципаль  норматив</w:t>
      </w:r>
    </w:p>
    <w:p w:rsidR="00E31EA9" w:rsidRDefault="00E31EA9" w:rsidP="00792D8C">
      <w:pPr>
        <w:pStyle w:val="a3"/>
        <w:spacing w:after="0" w:line="240" w:lineRule="auto"/>
        <w:ind w:left="1069"/>
        <w:rPr>
          <w:rFonts w:ascii="Times New Roman" w:hAnsi="Times New Roman" w:cs="Times New Roman"/>
          <w:b/>
          <w:sz w:val="28"/>
          <w:szCs w:val="28"/>
          <w:lang w:val="tt-RU"/>
        </w:rPr>
      </w:pPr>
      <w:r w:rsidRPr="00792D8C">
        <w:rPr>
          <w:rFonts w:ascii="Times New Roman" w:hAnsi="Times New Roman" w:cs="Times New Roman"/>
          <w:b/>
          <w:sz w:val="28"/>
          <w:szCs w:val="28"/>
          <w:lang w:val="tt-RU"/>
        </w:rPr>
        <w:t>үзгәрешләренә мониторинг</w:t>
      </w:r>
      <w:r w:rsidR="00792D8C" w:rsidRPr="00792D8C">
        <w:rPr>
          <w:rFonts w:ascii="Times New Roman" w:hAnsi="Times New Roman" w:cs="Times New Roman"/>
          <w:b/>
          <w:sz w:val="28"/>
          <w:szCs w:val="28"/>
          <w:lang w:val="tt-RU"/>
        </w:rPr>
        <w:t xml:space="preserve"> үткәрү турында нигезләмә</w:t>
      </w:r>
    </w:p>
    <w:p w:rsidR="00792D8C" w:rsidRPr="00514D5B" w:rsidRDefault="00792D8C" w:rsidP="00792D8C">
      <w:pPr>
        <w:pStyle w:val="a3"/>
        <w:spacing w:after="0" w:line="240" w:lineRule="auto"/>
        <w:ind w:left="1069"/>
        <w:rPr>
          <w:rFonts w:ascii="Times New Roman" w:hAnsi="Times New Roman" w:cs="Times New Roman"/>
          <w:b/>
          <w:sz w:val="28"/>
          <w:szCs w:val="28"/>
          <w:lang w:val="tt-RU"/>
        </w:rPr>
      </w:pPr>
    </w:p>
    <w:p w:rsidR="00792D8C" w:rsidRPr="00792D8C" w:rsidRDefault="00792D8C" w:rsidP="00792D8C">
      <w:pPr>
        <w:pStyle w:val="a3"/>
        <w:numPr>
          <w:ilvl w:val="0"/>
          <w:numId w:val="4"/>
        </w:num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Гомуми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w:t>
      </w:r>
      <w:proofErr w:type="spellEnd"/>
      <w:r w:rsidR="002422B2">
        <w:rPr>
          <w:rFonts w:ascii="Times New Roman" w:hAnsi="Times New Roman" w:cs="Times New Roman"/>
          <w:b/>
          <w:sz w:val="28"/>
          <w:szCs w:val="28"/>
          <w:lang w:val="tt-RU"/>
        </w:rPr>
        <w:t>игезләмә</w:t>
      </w:r>
    </w:p>
    <w:p w:rsidR="008C3CF3" w:rsidRDefault="002422B2" w:rsidP="00792D8C">
      <w:pPr>
        <w:pStyle w:val="a3"/>
        <w:numPr>
          <w:ilvl w:val="0"/>
          <w:numId w:val="5"/>
        </w:numPr>
        <w:spacing w:after="0" w:line="240" w:lineRule="auto"/>
        <w:jc w:val="both"/>
        <w:rPr>
          <w:rFonts w:ascii="Times New Roman" w:hAnsi="Times New Roman" w:cs="Times New Roman"/>
          <w:sz w:val="28"/>
          <w:szCs w:val="28"/>
          <w:lang w:val="tt-RU"/>
        </w:rPr>
      </w:pPr>
      <w:r w:rsidRPr="00E31EA9">
        <w:rPr>
          <w:rFonts w:ascii="Times New Roman" w:hAnsi="Times New Roman" w:cs="Times New Roman"/>
          <w:sz w:val="28"/>
          <w:szCs w:val="28"/>
          <w:lang w:val="tt-RU"/>
        </w:rPr>
        <w:t xml:space="preserve">Татарстан Республикасы Кукмара муниципаль районы җирле үзидарә органнарының канунчылык һәм муниципаль норматив-хокукый актлар буенча </w:t>
      </w:r>
      <w:r>
        <w:rPr>
          <w:rFonts w:ascii="Times New Roman" w:hAnsi="Times New Roman" w:cs="Times New Roman"/>
          <w:sz w:val="28"/>
          <w:szCs w:val="28"/>
          <w:lang w:val="tt-RU"/>
        </w:rPr>
        <w:t>үзгәреш</w:t>
      </w:r>
      <w:r w:rsidRPr="00E31EA9">
        <w:rPr>
          <w:rFonts w:ascii="Times New Roman" w:hAnsi="Times New Roman" w:cs="Times New Roman"/>
          <w:sz w:val="28"/>
          <w:szCs w:val="28"/>
          <w:lang w:val="tt-RU"/>
        </w:rPr>
        <w:t xml:space="preserve"> мониторинг</w:t>
      </w:r>
      <w:r>
        <w:rPr>
          <w:rFonts w:ascii="Times New Roman" w:hAnsi="Times New Roman" w:cs="Times New Roman"/>
          <w:sz w:val="28"/>
          <w:szCs w:val="28"/>
          <w:lang w:val="tt-RU"/>
        </w:rPr>
        <w:t xml:space="preserve">ы (алга таба – мониторг, муниципаль актлары, җирле үзидарә органнары) </w:t>
      </w:r>
      <w:r w:rsidR="008C3CF3">
        <w:rPr>
          <w:rFonts w:ascii="Times New Roman" w:hAnsi="Times New Roman" w:cs="Times New Roman"/>
          <w:sz w:val="28"/>
          <w:szCs w:val="28"/>
          <w:lang w:val="tt-RU"/>
        </w:rPr>
        <w:t xml:space="preserve">җирле үзидарә органнары тарафыннан башкарылучы </w:t>
      </w:r>
      <w:r>
        <w:rPr>
          <w:rFonts w:ascii="Times New Roman" w:hAnsi="Times New Roman" w:cs="Times New Roman"/>
          <w:sz w:val="28"/>
          <w:szCs w:val="28"/>
          <w:lang w:val="tt-RU"/>
        </w:rPr>
        <w:t>системалы, комплекслы һәм</w:t>
      </w:r>
      <w:r w:rsidR="008C3CF3">
        <w:rPr>
          <w:rFonts w:ascii="Times New Roman" w:hAnsi="Times New Roman" w:cs="Times New Roman"/>
          <w:sz w:val="28"/>
          <w:szCs w:val="28"/>
          <w:lang w:val="tt-RU"/>
        </w:rPr>
        <w:t xml:space="preserve"> планлы эшне күз уңында тота.</w:t>
      </w:r>
    </w:p>
    <w:p w:rsidR="008C3CF3" w:rsidRDefault="008C3CF3" w:rsidP="00792D8C">
      <w:pPr>
        <w:pStyle w:val="a3"/>
        <w:numPr>
          <w:ilvl w:val="0"/>
          <w:numId w:val="5"/>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Мониторинг җирле үзидарә органнары тарафыннан башкарыла.</w:t>
      </w:r>
    </w:p>
    <w:p w:rsidR="00514D5B" w:rsidRDefault="008C3CF3" w:rsidP="00792D8C">
      <w:pPr>
        <w:pStyle w:val="a3"/>
        <w:numPr>
          <w:ilvl w:val="0"/>
          <w:numId w:val="5"/>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Җирле үзидарә органнары мониторингны уздырганда Кукмара муниципаль район Советы һәм Кукм</w:t>
      </w:r>
      <w:r w:rsidR="00514D5B">
        <w:rPr>
          <w:rFonts w:ascii="Times New Roman" w:hAnsi="Times New Roman" w:cs="Times New Roman"/>
          <w:sz w:val="28"/>
          <w:szCs w:val="28"/>
          <w:lang w:val="tt-RU"/>
        </w:rPr>
        <w:t>а</w:t>
      </w:r>
      <w:r>
        <w:rPr>
          <w:rFonts w:ascii="Times New Roman" w:hAnsi="Times New Roman" w:cs="Times New Roman"/>
          <w:sz w:val="28"/>
          <w:szCs w:val="28"/>
          <w:lang w:val="tt-RU"/>
        </w:rPr>
        <w:t>ра муни</w:t>
      </w:r>
      <w:r w:rsidR="00514D5B">
        <w:rPr>
          <w:rFonts w:ascii="Times New Roman" w:hAnsi="Times New Roman" w:cs="Times New Roman"/>
          <w:sz w:val="28"/>
          <w:szCs w:val="28"/>
          <w:lang w:val="tt-RU"/>
        </w:rPr>
        <w:t xml:space="preserve">ципаль </w:t>
      </w:r>
      <w:r>
        <w:rPr>
          <w:rFonts w:ascii="Times New Roman" w:hAnsi="Times New Roman" w:cs="Times New Roman"/>
          <w:sz w:val="28"/>
          <w:szCs w:val="28"/>
          <w:lang w:val="tt-RU"/>
        </w:rPr>
        <w:t>Башкарма к</w:t>
      </w:r>
      <w:r w:rsidR="00514D5B">
        <w:rPr>
          <w:rFonts w:ascii="Times New Roman" w:hAnsi="Times New Roman" w:cs="Times New Roman"/>
          <w:sz w:val="28"/>
          <w:szCs w:val="28"/>
          <w:lang w:val="tt-RU"/>
        </w:rPr>
        <w:t>омитетының баш специалисты (юристы) белән берлектә эш алып баралар.</w:t>
      </w:r>
    </w:p>
    <w:p w:rsidR="00792D8C" w:rsidRDefault="00514D5B" w:rsidP="00514D5B">
      <w:pPr>
        <w:pStyle w:val="a3"/>
        <w:numPr>
          <w:ilvl w:val="0"/>
          <w:numId w:val="5"/>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Мониторингны уздыру өчен җирле үзидарә органнарында җаваплы кеше билгеләнә.</w:t>
      </w:r>
    </w:p>
    <w:p w:rsidR="00514D5B" w:rsidRDefault="00514D5B" w:rsidP="00514D5B">
      <w:pPr>
        <w:pStyle w:val="a3"/>
        <w:numPr>
          <w:ilvl w:val="0"/>
          <w:numId w:val="5"/>
        </w:num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Мониторинг уздыруның максатлары:</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8"/>
          <w:szCs w:val="28"/>
          <w:lang w:val="tt-RU"/>
        </w:rPr>
      </w:pPr>
      <w:r w:rsidRPr="00377630">
        <w:rPr>
          <w:rFonts w:ascii="Times New Roman" w:hAnsi="Times New Roman"/>
          <w:sz w:val="28"/>
          <w:szCs w:val="28"/>
          <w:lang w:val="tt-RU"/>
        </w:rPr>
        <w:t xml:space="preserve">федераль һәм республика законнарына туры китерү максатларында муниципаль актларны кабул ителүе, үзгәртелүе һәм аларның үз көчләрен югалткан дип саналуы; </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4"/>
          <w:szCs w:val="24"/>
          <w:lang w:val="tt-RU"/>
        </w:rPr>
      </w:pPr>
      <w:r w:rsidRPr="00377630">
        <w:rPr>
          <w:rFonts w:ascii="Times New Roman" w:hAnsi="Times New Roman"/>
          <w:sz w:val="28"/>
          <w:szCs w:val="28"/>
          <w:lang w:val="tt-RU"/>
        </w:rPr>
        <w:t>муниципаль актларда коллизияләрне, каршылыкларны, пробелларны бетерү,</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8"/>
          <w:szCs w:val="28"/>
          <w:lang w:val="tt-RU"/>
        </w:rPr>
      </w:pPr>
      <w:r w:rsidRPr="00377630">
        <w:rPr>
          <w:rFonts w:ascii="Times New Roman" w:hAnsi="Times New Roman"/>
          <w:sz w:val="28"/>
          <w:szCs w:val="28"/>
          <w:lang w:val="tt-RU"/>
        </w:rPr>
        <w:t xml:space="preserve">хокукый җайга салуда кабатлауланы бетерү; </w:t>
      </w:r>
    </w:p>
    <w:p w:rsidR="00377630" w:rsidRPr="00377630" w:rsidRDefault="00377630" w:rsidP="00377630">
      <w:pPr>
        <w:widowControl w:val="0"/>
        <w:overflowPunct w:val="0"/>
        <w:autoSpaceDE w:val="0"/>
        <w:autoSpaceDN w:val="0"/>
        <w:adjustRightInd w:val="0"/>
        <w:spacing w:after="0" w:line="240" w:lineRule="auto"/>
        <w:jc w:val="both"/>
        <w:rPr>
          <w:rFonts w:ascii="Times New Roman" w:hAnsi="Times New Roman"/>
          <w:sz w:val="24"/>
          <w:szCs w:val="24"/>
          <w:lang w:val="tt-RU"/>
        </w:rPr>
      </w:pPr>
      <w:r w:rsidRPr="00377630">
        <w:rPr>
          <w:rFonts w:ascii="Times New Roman" w:hAnsi="Times New Roman"/>
          <w:sz w:val="28"/>
          <w:szCs w:val="28"/>
          <w:lang w:val="tt-RU"/>
        </w:rPr>
        <w:t>җирле үзидарә органнарының норматив хокукый базасын системалаштыруны тәэмин итү;</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8"/>
          <w:szCs w:val="28"/>
          <w:lang w:val="tt-RU"/>
        </w:rPr>
      </w:pPr>
      <w:r w:rsidRPr="00377630">
        <w:rPr>
          <w:rFonts w:ascii="Times New Roman" w:hAnsi="Times New Roman"/>
          <w:sz w:val="28"/>
          <w:szCs w:val="28"/>
          <w:lang w:val="tt-RU"/>
        </w:rPr>
        <w:t xml:space="preserve">муниципаль актларда коррупциячел факторларны ачыклау; </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8"/>
          <w:szCs w:val="28"/>
          <w:lang w:val="tt-RU"/>
        </w:rPr>
      </w:pPr>
      <w:r w:rsidRPr="00377630">
        <w:rPr>
          <w:rFonts w:ascii="Times New Roman" w:hAnsi="Times New Roman"/>
          <w:sz w:val="28"/>
          <w:szCs w:val="28"/>
          <w:lang w:val="tt-RU"/>
        </w:rPr>
        <w:t xml:space="preserve">кирәге калмаган гамәлдә файдаланмаган (актуальлеген югалткан) яисәалмаштырылмаган муниципаль актларның яисә аларның аерым нигезләмәләрен ачыклау; хокук куллану нәтиҗәлелеген арттыру; </w:t>
      </w:r>
    </w:p>
    <w:p w:rsidR="00377630" w:rsidRDefault="00377630" w:rsidP="00377630">
      <w:pPr>
        <w:widowControl w:val="0"/>
        <w:overflowPunct w:val="0"/>
        <w:autoSpaceDE w:val="0"/>
        <w:autoSpaceDN w:val="0"/>
        <w:adjustRightInd w:val="0"/>
        <w:spacing w:after="0" w:line="240" w:lineRule="auto"/>
        <w:jc w:val="both"/>
        <w:rPr>
          <w:rFonts w:ascii="Times New Roman" w:hAnsi="Times New Roman"/>
          <w:sz w:val="28"/>
          <w:szCs w:val="28"/>
          <w:lang w:val="tt-RU"/>
        </w:rPr>
      </w:pPr>
      <w:r w:rsidRPr="00377630">
        <w:rPr>
          <w:rFonts w:ascii="Times New Roman" w:hAnsi="Times New Roman"/>
          <w:sz w:val="28"/>
          <w:szCs w:val="28"/>
          <w:lang w:val="tt-RU"/>
        </w:rPr>
        <w:t>муниципаль актларны гамәлгәашыруның нәтиҗәлелеген киметүче факторларны ачыклау;</w:t>
      </w:r>
    </w:p>
    <w:p w:rsidR="00377630" w:rsidRPr="00377630" w:rsidRDefault="00377630" w:rsidP="00377630">
      <w:pPr>
        <w:widowControl w:val="0"/>
        <w:overflowPunct w:val="0"/>
        <w:autoSpaceDE w:val="0"/>
        <w:autoSpaceDN w:val="0"/>
        <w:adjustRightInd w:val="0"/>
        <w:spacing w:after="0" w:line="240" w:lineRule="auto"/>
        <w:jc w:val="both"/>
        <w:rPr>
          <w:rFonts w:ascii="Times New Roman" w:hAnsi="Times New Roman"/>
          <w:sz w:val="24"/>
          <w:szCs w:val="24"/>
          <w:lang w:val="tt-RU"/>
        </w:rPr>
      </w:pPr>
      <w:r w:rsidRPr="00377630">
        <w:rPr>
          <w:rFonts w:ascii="Times New Roman" w:hAnsi="Times New Roman"/>
          <w:sz w:val="28"/>
          <w:szCs w:val="28"/>
          <w:lang w:val="tt-RU"/>
        </w:rPr>
        <w:t>муниципаль актларның үтәлешенә җирле үзидарә органнарының тиешлебүлекчәләре тарафыннан контрольне гамәлгә ашыруга булышлык күрсәтү; нормалар билгеләү процессын камилләштерү буенча тәкъдимнәр эшләү тора.</w:t>
      </w:r>
    </w:p>
    <w:p w:rsidR="00377630" w:rsidRDefault="00377630" w:rsidP="00377630">
      <w:pPr>
        <w:widowControl w:val="0"/>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6"/>
          <w:szCs w:val="26"/>
        </w:rPr>
        <w:t xml:space="preserve">6. </w:t>
      </w:r>
      <w:r>
        <w:rPr>
          <w:rFonts w:ascii="Times New Roman" w:hAnsi="Times New Roman"/>
          <w:sz w:val="28"/>
          <w:szCs w:val="28"/>
        </w:rPr>
        <w:t>Мониторинг:</w:t>
      </w:r>
    </w:p>
    <w:p w:rsidR="00377630" w:rsidRDefault="001A42AD" w:rsidP="00377630">
      <w:pPr>
        <w:widowControl w:val="0"/>
        <w:overflowPunct w:val="0"/>
        <w:autoSpaceDE w:val="0"/>
        <w:autoSpaceDN w:val="0"/>
        <w:adjustRightInd w:val="0"/>
        <w:spacing w:after="0" w:line="240" w:lineRule="auto"/>
        <w:ind w:firstLine="487"/>
        <w:jc w:val="both"/>
        <w:rPr>
          <w:rFonts w:ascii="Times New Roman" w:hAnsi="Times New Roman"/>
          <w:sz w:val="24"/>
          <w:szCs w:val="24"/>
        </w:rPr>
      </w:pPr>
      <w:proofErr w:type="spellStart"/>
      <w:r>
        <w:rPr>
          <w:rFonts w:ascii="Times New Roman" w:hAnsi="Times New Roman"/>
          <w:sz w:val="28"/>
          <w:szCs w:val="28"/>
        </w:rPr>
        <w:t>Ф</w:t>
      </w:r>
      <w:r w:rsidR="00377630">
        <w:rPr>
          <w:rFonts w:ascii="Times New Roman" w:hAnsi="Times New Roman"/>
          <w:sz w:val="28"/>
          <w:szCs w:val="28"/>
        </w:rPr>
        <w:t>едераль</w:t>
      </w:r>
      <w:proofErr w:type="spellEnd"/>
      <w:r>
        <w:rPr>
          <w:rFonts w:ascii="Times New Roman" w:hAnsi="Times New Roman"/>
          <w:sz w:val="28"/>
          <w:szCs w:val="28"/>
        </w:rPr>
        <w:t xml:space="preserve"> </w:t>
      </w:r>
      <w:r w:rsidR="00377630">
        <w:rPr>
          <w:rFonts w:ascii="Times New Roman" w:hAnsi="Times New Roman"/>
          <w:sz w:val="28"/>
          <w:szCs w:val="28"/>
        </w:rPr>
        <w:t xml:space="preserve">конституция, </w:t>
      </w:r>
      <w:proofErr w:type="spellStart"/>
      <w:r w:rsidR="00377630">
        <w:rPr>
          <w:rFonts w:ascii="Times New Roman" w:hAnsi="Times New Roman"/>
          <w:sz w:val="28"/>
          <w:szCs w:val="28"/>
        </w:rPr>
        <w:t>федераль</w:t>
      </w:r>
      <w:proofErr w:type="spellEnd"/>
      <w:r>
        <w:rPr>
          <w:rFonts w:ascii="Times New Roman" w:hAnsi="Times New Roman"/>
          <w:sz w:val="28"/>
          <w:szCs w:val="28"/>
        </w:rPr>
        <w:t xml:space="preserve"> </w:t>
      </w:r>
      <w:proofErr w:type="spellStart"/>
      <w:r w:rsidR="00377630">
        <w:rPr>
          <w:rFonts w:ascii="Times New Roman" w:hAnsi="Times New Roman"/>
          <w:sz w:val="28"/>
          <w:szCs w:val="28"/>
        </w:rPr>
        <w:t>законнар</w:t>
      </w:r>
      <w:proofErr w:type="spellEnd"/>
      <w:r w:rsidR="00377630">
        <w:rPr>
          <w:rFonts w:ascii="Times New Roman" w:hAnsi="Times New Roman"/>
          <w:sz w:val="28"/>
          <w:szCs w:val="28"/>
        </w:rPr>
        <w:t>, Россия Федерациясенең</w:t>
      </w:r>
      <w:r>
        <w:rPr>
          <w:rFonts w:ascii="Times New Roman" w:hAnsi="Times New Roman"/>
          <w:sz w:val="28"/>
          <w:szCs w:val="28"/>
        </w:rPr>
        <w:t xml:space="preserve"> </w:t>
      </w:r>
      <w:proofErr w:type="gramStart"/>
      <w:r w:rsidR="00377630">
        <w:rPr>
          <w:rFonts w:ascii="Times New Roman" w:hAnsi="Times New Roman"/>
          <w:sz w:val="28"/>
          <w:szCs w:val="28"/>
        </w:rPr>
        <w:t>башка</w:t>
      </w:r>
      <w:proofErr w:type="gramEnd"/>
      <w:r w:rsidR="00377630">
        <w:rPr>
          <w:rFonts w:ascii="Times New Roman" w:hAnsi="Times New Roman"/>
          <w:sz w:val="28"/>
          <w:szCs w:val="28"/>
        </w:rPr>
        <w:t xml:space="preserve"> закон </w:t>
      </w:r>
      <w:proofErr w:type="spellStart"/>
      <w:r w:rsidR="00377630">
        <w:rPr>
          <w:rFonts w:ascii="Times New Roman" w:hAnsi="Times New Roman"/>
          <w:sz w:val="28"/>
          <w:szCs w:val="28"/>
        </w:rPr>
        <w:t>актлары</w:t>
      </w:r>
      <w:proofErr w:type="spellEnd"/>
      <w:r w:rsidR="00377630">
        <w:rPr>
          <w:rFonts w:ascii="Times New Roman" w:hAnsi="Times New Roman"/>
          <w:sz w:val="28"/>
          <w:szCs w:val="28"/>
        </w:rPr>
        <w:t>;</w:t>
      </w:r>
    </w:p>
    <w:p w:rsidR="00377630" w:rsidRPr="007B2103" w:rsidRDefault="00377630" w:rsidP="00377630">
      <w:pPr>
        <w:widowControl w:val="0"/>
        <w:overflowPunct w:val="0"/>
        <w:autoSpaceDE w:val="0"/>
        <w:autoSpaceDN w:val="0"/>
        <w:adjustRightInd w:val="0"/>
        <w:spacing w:after="0" w:line="240" w:lineRule="auto"/>
        <w:jc w:val="both"/>
        <w:rPr>
          <w:rFonts w:ascii="Times New Roman" w:hAnsi="Times New Roman"/>
          <w:sz w:val="24"/>
          <w:szCs w:val="24"/>
          <w:lang w:val="tt-RU"/>
        </w:rPr>
      </w:pPr>
      <w:r w:rsidRPr="007B2103">
        <w:rPr>
          <w:rFonts w:ascii="Times New Roman" w:hAnsi="Times New Roman"/>
          <w:sz w:val="28"/>
          <w:szCs w:val="28"/>
          <w:lang w:val="tt-RU"/>
        </w:rPr>
        <w:t xml:space="preserve">Россия Федерациясе Президенты указлары, Россия Федерациясе Хөкүмәте </w:t>
      </w:r>
      <w:r w:rsidRPr="007B2103">
        <w:rPr>
          <w:rFonts w:ascii="Times New Roman" w:hAnsi="Times New Roman"/>
          <w:sz w:val="28"/>
          <w:szCs w:val="28"/>
          <w:lang w:val="tt-RU"/>
        </w:rPr>
        <w:lastRenderedPageBreak/>
        <w:t>карарлары, федераль башкарма хакимият органнарының норматив хокукый актлары, федераль дәрәҗәдәге башка законга кагылышлы норматив хокукый актлар;</w:t>
      </w:r>
    </w:p>
    <w:p w:rsidR="00377630" w:rsidRDefault="00377630" w:rsidP="00377630">
      <w:pPr>
        <w:widowControl w:val="0"/>
        <w:overflowPunct w:val="0"/>
        <w:autoSpaceDE w:val="0"/>
        <w:autoSpaceDN w:val="0"/>
        <w:adjustRightInd w:val="0"/>
        <w:spacing w:after="0" w:line="240" w:lineRule="auto"/>
        <w:ind w:firstLine="487"/>
        <w:jc w:val="both"/>
        <w:rPr>
          <w:rFonts w:ascii="Times New Roman" w:hAnsi="Times New Roman"/>
          <w:sz w:val="24"/>
          <w:szCs w:val="24"/>
        </w:rPr>
      </w:pPr>
      <w:r>
        <w:rPr>
          <w:rFonts w:ascii="Times New Roman" w:hAnsi="Times New Roman"/>
          <w:sz w:val="28"/>
          <w:szCs w:val="28"/>
        </w:rPr>
        <w:t xml:space="preserve">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законнарыһәмбашка норматив </w:t>
      </w:r>
      <w:proofErr w:type="spellStart"/>
      <w:r>
        <w:rPr>
          <w:rFonts w:ascii="Times New Roman" w:hAnsi="Times New Roman"/>
          <w:sz w:val="28"/>
          <w:szCs w:val="28"/>
        </w:rPr>
        <w:t>хокукый</w:t>
      </w:r>
      <w:proofErr w:type="spellEnd"/>
      <w:r w:rsidR="001A42AD">
        <w:rPr>
          <w:rFonts w:ascii="Times New Roman" w:hAnsi="Times New Roman"/>
          <w:sz w:val="28"/>
          <w:szCs w:val="28"/>
        </w:rPr>
        <w:t xml:space="preserve"> </w:t>
      </w:r>
      <w:proofErr w:type="spellStart"/>
      <w:r>
        <w:rPr>
          <w:rFonts w:ascii="Times New Roman" w:hAnsi="Times New Roman"/>
          <w:sz w:val="28"/>
          <w:szCs w:val="28"/>
        </w:rPr>
        <w:t>актлары</w:t>
      </w:r>
      <w:proofErr w:type="spellEnd"/>
      <w:r>
        <w:rPr>
          <w:rFonts w:ascii="Times New Roman" w:hAnsi="Times New Roman"/>
          <w:sz w:val="28"/>
          <w:szCs w:val="28"/>
        </w:rPr>
        <w:t>;</w:t>
      </w:r>
    </w:p>
    <w:p w:rsidR="00377630" w:rsidRDefault="00377630" w:rsidP="00377630">
      <w:pPr>
        <w:widowControl w:val="0"/>
        <w:overflowPunct w:val="0"/>
        <w:autoSpaceDE w:val="0"/>
        <w:autoSpaceDN w:val="0"/>
        <w:adjustRightInd w:val="0"/>
        <w:spacing w:after="0" w:line="240" w:lineRule="auto"/>
        <w:ind w:firstLine="487"/>
        <w:jc w:val="both"/>
        <w:rPr>
          <w:rFonts w:ascii="Times New Roman" w:hAnsi="Times New Roman"/>
          <w:sz w:val="24"/>
          <w:szCs w:val="24"/>
        </w:rPr>
      </w:pPr>
      <w:r>
        <w:rPr>
          <w:rFonts w:ascii="Times New Roman" w:hAnsi="Times New Roman"/>
          <w:sz w:val="28"/>
          <w:szCs w:val="28"/>
        </w:rPr>
        <w:t xml:space="preserve">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r>
        <w:rPr>
          <w:rFonts w:ascii="Times New Roman" w:hAnsi="Times New Roman"/>
          <w:sz w:val="28"/>
          <w:szCs w:val="28"/>
          <w:lang w:val="tt-RU"/>
        </w:rPr>
        <w:t>Кукмара</w:t>
      </w:r>
      <w:r w:rsidR="001A42AD">
        <w:rPr>
          <w:rFonts w:ascii="Times New Roman" w:hAnsi="Times New Roman"/>
          <w:sz w:val="28"/>
          <w:szCs w:val="28"/>
          <w:lang w:val="tt-RU"/>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Уставы, муниципальактларынҗыю, гомумиләштерү, анализлауһәмүзгәрешләрнебәяләүнеүзэченә</w:t>
      </w:r>
      <w:proofErr w:type="gramStart"/>
      <w:r>
        <w:rPr>
          <w:rFonts w:ascii="Times New Roman" w:hAnsi="Times New Roman"/>
          <w:sz w:val="28"/>
          <w:szCs w:val="28"/>
        </w:rPr>
        <w:t>ала</w:t>
      </w:r>
      <w:proofErr w:type="gramEnd"/>
      <w:r>
        <w:rPr>
          <w:rFonts w:ascii="Times New Roman" w:hAnsi="Times New Roman"/>
          <w:sz w:val="28"/>
          <w:szCs w:val="28"/>
        </w:rPr>
        <w:t>.</w:t>
      </w:r>
    </w:p>
    <w:p w:rsidR="00377630" w:rsidRDefault="00377630" w:rsidP="00377630">
      <w:pPr>
        <w:widowControl w:val="0"/>
        <w:autoSpaceDE w:val="0"/>
        <w:autoSpaceDN w:val="0"/>
        <w:adjustRightInd w:val="0"/>
        <w:spacing w:after="0" w:line="240" w:lineRule="auto"/>
        <w:ind w:firstLine="426"/>
        <w:rPr>
          <w:rFonts w:ascii="Times New Roman" w:hAnsi="Times New Roman"/>
          <w:sz w:val="24"/>
          <w:szCs w:val="24"/>
        </w:rPr>
      </w:pPr>
      <w:r>
        <w:rPr>
          <w:rFonts w:ascii="Times New Roman" w:hAnsi="Times New Roman"/>
          <w:sz w:val="28"/>
          <w:szCs w:val="28"/>
        </w:rPr>
        <w:t>7.Мониторинг үткә</w:t>
      </w:r>
      <w:proofErr w:type="gramStart"/>
      <w:r>
        <w:rPr>
          <w:rFonts w:ascii="Times New Roman" w:hAnsi="Times New Roman"/>
          <w:sz w:val="28"/>
          <w:szCs w:val="28"/>
        </w:rPr>
        <w:t>р</w:t>
      </w:r>
      <w:proofErr w:type="gramEnd"/>
      <w:r>
        <w:rPr>
          <w:rFonts w:ascii="Times New Roman" w:hAnsi="Times New Roman"/>
          <w:sz w:val="28"/>
          <w:szCs w:val="28"/>
        </w:rPr>
        <w:t>үнеңнигезләребулып :</w:t>
      </w:r>
    </w:p>
    <w:p w:rsidR="00377630" w:rsidRDefault="00377630" w:rsidP="00377630">
      <w:pPr>
        <w:widowControl w:val="0"/>
        <w:overflowPunct w:val="0"/>
        <w:autoSpaceDE w:val="0"/>
        <w:autoSpaceDN w:val="0"/>
        <w:adjustRightInd w:val="0"/>
        <w:spacing w:after="0" w:line="240" w:lineRule="auto"/>
        <w:ind w:firstLine="426"/>
        <w:jc w:val="both"/>
        <w:rPr>
          <w:rFonts w:ascii="Times New Roman" w:hAnsi="Times New Roman"/>
          <w:sz w:val="28"/>
          <w:szCs w:val="28"/>
          <w:lang w:val="tt-RU"/>
        </w:rPr>
      </w:pPr>
      <w:r>
        <w:rPr>
          <w:rFonts w:ascii="Times New Roman" w:hAnsi="Times New Roman"/>
          <w:sz w:val="28"/>
          <w:szCs w:val="28"/>
        </w:rPr>
        <w:t>федеральһәм республика законнарыактларынаүзгәрешләркертү;</w:t>
      </w:r>
    </w:p>
    <w:p w:rsidR="00377630" w:rsidRDefault="00377630" w:rsidP="00377630">
      <w:pPr>
        <w:widowControl w:val="0"/>
        <w:overflowPunct w:val="0"/>
        <w:autoSpaceDE w:val="0"/>
        <w:autoSpaceDN w:val="0"/>
        <w:adjustRightInd w:val="0"/>
        <w:spacing w:after="0" w:line="240" w:lineRule="auto"/>
        <w:ind w:firstLine="426"/>
        <w:jc w:val="both"/>
        <w:rPr>
          <w:rFonts w:ascii="Times New Roman" w:hAnsi="Times New Roman"/>
          <w:sz w:val="28"/>
          <w:szCs w:val="28"/>
          <w:lang w:val="tt-RU"/>
        </w:rPr>
      </w:pPr>
      <w:r w:rsidRPr="00377630">
        <w:rPr>
          <w:rFonts w:ascii="Times New Roman" w:hAnsi="Times New Roman"/>
          <w:sz w:val="28"/>
          <w:szCs w:val="28"/>
          <w:lang w:val="tt-RU"/>
        </w:rPr>
        <w:t>муниципаль актларның хокукый җайга салынуын аерым өлкәләрдәкуллануны анализлау;</w:t>
      </w:r>
    </w:p>
    <w:p w:rsidR="00377630" w:rsidRPr="00377630" w:rsidRDefault="00377630" w:rsidP="00377630">
      <w:pPr>
        <w:widowControl w:val="0"/>
        <w:overflowPunct w:val="0"/>
        <w:autoSpaceDE w:val="0"/>
        <w:autoSpaceDN w:val="0"/>
        <w:adjustRightInd w:val="0"/>
        <w:spacing w:after="0" w:line="240" w:lineRule="auto"/>
        <w:ind w:firstLine="426"/>
        <w:jc w:val="both"/>
        <w:rPr>
          <w:rFonts w:ascii="Times New Roman" w:hAnsi="Times New Roman"/>
          <w:sz w:val="24"/>
          <w:szCs w:val="24"/>
          <w:lang w:val="tt-RU"/>
        </w:rPr>
      </w:pPr>
      <w:r w:rsidRPr="00377630">
        <w:rPr>
          <w:rFonts w:ascii="Times New Roman" w:hAnsi="Times New Roman"/>
          <w:sz w:val="28"/>
          <w:szCs w:val="28"/>
          <w:lang w:val="tt-RU"/>
        </w:rPr>
        <w:t xml:space="preserve"> прокуратура органнары мәгълүматы;</w:t>
      </w:r>
    </w:p>
    <w:p w:rsidR="00377630" w:rsidRDefault="00377630" w:rsidP="00377630">
      <w:pPr>
        <w:widowControl w:val="0"/>
        <w:overflowPunct w:val="0"/>
        <w:autoSpaceDE w:val="0"/>
        <w:autoSpaceDN w:val="0"/>
        <w:adjustRightInd w:val="0"/>
        <w:spacing w:after="0" w:line="240" w:lineRule="auto"/>
        <w:ind w:firstLine="487"/>
        <w:jc w:val="both"/>
        <w:rPr>
          <w:rFonts w:ascii="Times New Roman" w:hAnsi="Times New Roman"/>
          <w:sz w:val="24"/>
          <w:szCs w:val="24"/>
          <w:lang w:val="tt-RU"/>
        </w:rPr>
      </w:pPr>
      <w:r w:rsidRPr="00377630">
        <w:rPr>
          <w:rFonts w:ascii="Times New Roman" w:hAnsi="Times New Roman"/>
          <w:sz w:val="28"/>
          <w:szCs w:val="28"/>
          <w:lang w:val="tt-RU"/>
        </w:rPr>
        <w:t>муниципаль актларны камилләштерү яки кимчелекләре турында массакүләм мәгълүмат чаралары мәгълүматы;</w:t>
      </w:r>
    </w:p>
    <w:p w:rsidR="00377630" w:rsidRDefault="00377630" w:rsidP="00377630">
      <w:pPr>
        <w:widowControl w:val="0"/>
        <w:overflowPunct w:val="0"/>
        <w:autoSpaceDE w:val="0"/>
        <w:autoSpaceDN w:val="0"/>
        <w:adjustRightInd w:val="0"/>
        <w:spacing w:after="0" w:line="240" w:lineRule="auto"/>
        <w:ind w:right="152" w:firstLine="487"/>
        <w:jc w:val="both"/>
        <w:rPr>
          <w:rFonts w:ascii="Times New Roman" w:hAnsi="Times New Roman"/>
          <w:sz w:val="28"/>
          <w:szCs w:val="28"/>
          <w:lang w:val="tt-RU"/>
        </w:rPr>
      </w:pPr>
      <w:r w:rsidRPr="00377630">
        <w:rPr>
          <w:rFonts w:ascii="Times New Roman" w:hAnsi="Times New Roman"/>
          <w:sz w:val="28"/>
          <w:szCs w:val="28"/>
          <w:lang w:val="tt-RU"/>
        </w:rPr>
        <w:t>муниципаль актларның камил булмавы хакында гражданнарның, юридик затларның, шул исәптән иҗтимагый, фәнни, хокук саклау һәм башк</w:t>
      </w:r>
      <w:r>
        <w:rPr>
          <w:rFonts w:ascii="Times New Roman" w:hAnsi="Times New Roman"/>
          <w:sz w:val="28"/>
          <w:szCs w:val="28"/>
          <w:lang w:val="tt-RU"/>
        </w:rPr>
        <w:t xml:space="preserve">а </w:t>
      </w:r>
      <w:r w:rsidRPr="00377630">
        <w:rPr>
          <w:rFonts w:ascii="Times New Roman" w:hAnsi="Times New Roman"/>
          <w:sz w:val="28"/>
          <w:szCs w:val="28"/>
          <w:lang w:val="tt-RU"/>
        </w:rPr>
        <w:t>оешмаларның, шәхси эшкуарларның, дәүләт хакимияте органнарының, муниципаль берәмлекләрнең вәкиллекле органнары депутатларының мөрәҗәгатьләре, шул исәптән түбүндәгеләрне үз эченә алган мөрәҗәгатьләр тора:</w:t>
      </w:r>
    </w:p>
    <w:p w:rsidR="00377630" w:rsidRPr="00377630" w:rsidRDefault="00377630" w:rsidP="00377630">
      <w:pPr>
        <w:widowControl w:val="0"/>
        <w:overflowPunct w:val="0"/>
        <w:autoSpaceDE w:val="0"/>
        <w:autoSpaceDN w:val="0"/>
        <w:adjustRightInd w:val="0"/>
        <w:spacing w:after="0" w:line="240" w:lineRule="auto"/>
        <w:ind w:right="152" w:firstLine="487"/>
        <w:jc w:val="both"/>
        <w:rPr>
          <w:rFonts w:ascii="Times New Roman" w:hAnsi="Times New Roman"/>
          <w:sz w:val="28"/>
          <w:szCs w:val="28"/>
          <w:lang w:val="tt-RU"/>
        </w:rPr>
      </w:pPr>
      <w:r w:rsidRPr="00377630">
        <w:rPr>
          <w:rFonts w:ascii="Times New Roman" w:hAnsi="Times New Roman"/>
          <w:sz w:val="28"/>
          <w:szCs w:val="28"/>
          <w:lang w:val="tt-RU"/>
        </w:rPr>
        <w:t>муниципаль норматив хокукый актлары регистрына кертелгән муниципаль актларга карата үткәрелгән Татарстан Республикасы Юстиция министрлыгы тарафыннан үткәрелгән хокукый экспертиза бәяләмәсе; билгеләнгән тәртиптә вәкаләтле затлар тарафыннан әзерләнгән муниципаль актларга коррупциягә каршы экспертиза бәяләмәсе;</w:t>
      </w:r>
    </w:p>
    <w:p w:rsidR="00377630" w:rsidRPr="00377630" w:rsidRDefault="00377630" w:rsidP="00377630">
      <w:pPr>
        <w:widowControl w:val="0"/>
        <w:overflowPunct w:val="0"/>
        <w:autoSpaceDE w:val="0"/>
        <w:autoSpaceDN w:val="0"/>
        <w:adjustRightInd w:val="0"/>
        <w:spacing w:after="0" w:line="240" w:lineRule="auto"/>
        <w:jc w:val="both"/>
        <w:rPr>
          <w:rFonts w:ascii="Times New Roman" w:hAnsi="Times New Roman"/>
          <w:sz w:val="24"/>
          <w:szCs w:val="24"/>
          <w:lang w:val="tt-RU"/>
        </w:rPr>
      </w:pPr>
      <w:r w:rsidRPr="00377630">
        <w:rPr>
          <w:rFonts w:ascii="Times New Roman" w:hAnsi="Times New Roman"/>
          <w:sz w:val="28"/>
          <w:szCs w:val="28"/>
          <w:lang w:val="tt-RU"/>
        </w:rPr>
        <w:t>җирле үзидарә органнары үткәрә торган конференцияләрнең, семинарларның, халык тыңлаулары, иҗтимагый фикер алышуларның һәм башка чараларның йомгаклау документлары.</w:t>
      </w:r>
    </w:p>
    <w:p w:rsidR="00377630" w:rsidRDefault="00377630" w:rsidP="00377630">
      <w:pPr>
        <w:widowControl w:val="0"/>
        <w:overflowPunct w:val="0"/>
        <w:autoSpaceDE w:val="0"/>
        <w:autoSpaceDN w:val="0"/>
        <w:adjustRightInd w:val="0"/>
        <w:spacing w:after="0" w:line="240" w:lineRule="auto"/>
        <w:ind w:right="152" w:firstLine="487"/>
        <w:jc w:val="both"/>
        <w:rPr>
          <w:rFonts w:ascii="Times New Roman" w:hAnsi="Times New Roman"/>
          <w:sz w:val="24"/>
          <w:szCs w:val="24"/>
          <w:lang w:val="tt-RU"/>
        </w:rPr>
      </w:pPr>
    </w:p>
    <w:p w:rsidR="00377630" w:rsidRPr="00377630" w:rsidRDefault="00377630" w:rsidP="00377630">
      <w:pPr>
        <w:widowControl w:val="0"/>
        <w:autoSpaceDE w:val="0"/>
        <w:autoSpaceDN w:val="0"/>
        <w:adjustRightInd w:val="0"/>
        <w:spacing w:after="0" w:line="240" w:lineRule="auto"/>
        <w:ind w:left="2700"/>
        <w:rPr>
          <w:rFonts w:ascii="Times New Roman" w:hAnsi="Times New Roman"/>
          <w:sz w:val="24"/>
          <w:szCs w:val="24"/>
          <w:lang w:val="tt-RU"/>
        </w:rPr>
      </w:pPr>
      <w:r w:rsidRPr="00377630">
        <w:rPr>
          <w:rFonts w:ascii="Times New Roman" w:hAnsi="Times New Roman"/>
          <w:b/>
          <w:bCs/>
          <w:sz w:val="28"/>
          <w:szCs w:val="28"/>
          <w:lang w:val="tt-RU"/>
        </w:rPr>
        <w:t>II. Мониторинг үткәрү тәртибе</w:t>
      </w:r>
    </w:p>
    <w:p w:rsidR="00377630" w:rsidRPr="00377630" w:rsidRDefault="00377630" w:rsidP="00377630">
      <w:pPr>
        <w:widowControl w:val="0"/>
        <w:autoSpaceDE w:val="0"/>
        <w:autoSpaceDN w:val="0"/>
        <w:adjustRightInd w:val="0"/>
        <w:spacing w:after="0" w:line="240" w:lineRule="auto"/>
        <w:rPr>
          <w:rFonts w:ascii="Times New Roman" w:hAnsi="Times New Roman"/>
          <w:sz w:val="24"/>
          <w:szCs w:val="24"/>
          <w:lang w:val="tt-RU"/>
        </w:rPr>
      </w:pPr>
    </w:p>
    <w:p w:rsidR="00377630" w:rsidRDefault="00377630" w:rsidP="00377630">
      <w:pPr>
        <w:widowControl w:val="0"/>
        <w:overflowPunct w:val="0"/>
        <w:autoSpaceDE w:val="0"/>
        <w:autoSpaceDN w:val="0"/>
        <w:adjustRightInd w:val="0"/>
        <w:spacing w:after="0" w:line="240" w:lineRule="auto"/>
        <w:ind w:firstLine="566"/>
        <w:jc w:val="both"/>
        <w:rPr>
          <w:rFonts w:ascii="Times New Roman" w:hAnsi="Times New Roman"/>
          <w:sz w:val="24"/>
          <w:szCs w:val="24"/>
          <w:lang w:val="tt-RU"/>
        </w:rPr>
      </w:pPr>
      <w:r w:rsidRPr="00377630">
        <w:rPr>
          <w:rFonts w:ascii="Times New Roman" w:hAnsi="Times New Roman"/>
          <w:sz w:val="28"/>
          <w:szCs w:val="28"/>
          <w:lang w:val="tt-RU"/>
        </w:rPr>
        <w:t>8.Җирле үзидарә органнары үз компетенцияләренә кагылган мәсьәләләр буенча әлеге Нигезләмәнең 4 пунктында күрсәтелгән җаваплы затлар белән үзара бәйләнештә мониторинг үткәрәләр.</w:t>
      </w:r>
    </w:p>
    <w:p w:rsidR="00377630" w:rsidRDefault="00377630" w:rsidP="00377630">
      <w:pPr>
        <w:widowControl w:val="0"/>
        <w:overflowPunct w:val="0"/>
        <w:autoSpaceDE w:val="0"/>
        <w:autoSpaceDN w:val="0"/>
        <w:adjustRightInd w:val="0"/>
        <w:spacing w:after="0" w:line="240" w:lineRule="auto"/>
        <w:ind w:firstLine="566"/>
        <w:jc w:val="both"/>
        <w:rPr>
          <w:rFonts w:ascii="Times New Roman" w:hAnsi="Times New Roman"/>
          <w:sz w:val="24"/>
          <w:szCs w:val="24"/>
          <w:lang w:val="tt-RU"/>
        </w:rPr>
      </w:pPr>
      <w:r w:rsidRPr="00377630">
        <w:rPr>
          <w:rFonts w:ascii="Times New Roman" w:hAnsi="Times New Roman"/>
          <w:sz w:val="28"/>
          <w:szCs w:val="28"/>
          <w:lang w:val="tt-RU"/>
        </w:rPr>
        <w:t>Мониторинг үткәрү максатларында эшче төркемнәр төзелергә, киңәшмәләр, консультацияләр үткәрелергә, кирәкле мәгълүмат соратып алырга,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9E43A5" w:rsidRDefault="00377630" w:rsidP="009E43A5">
      <w:pPr>
        <w:widowControl w:val="0"/>
        <w:overflowPunct w:val="0"/>
        <w:autoSpaceDE w:val="0"/>
        <w:autoSpaceDN w:val="0"/>
        <w:adjustRightInd w:val="0"/>
        <w:spacing w:after="0" w:line="240" w:lineRule="auto"/>
        <w:ind w:firstLine="566"/>
        <w:jc w:val="both"/>
        <w:rPr>
          <w:rFonts w:ascii="Times New Roman" w:hAnsi="Times New Roman"/>
          <w:sz w:val="24"/>
          <w:szCs w:val="24"/>
          <w:lang w:val="tt-RU"/>
        </w:rPr>
      </w:pPr>
      <w:r w:rsidRPr="001A42AD">
        <w:rPr>
          <w:rFonts w:ascii="Times New Roman" w:hAnsi="Times New Roman"/>
          <w:sz w:val="28"/>
          <w:szCs w:val="28"/>
          <w:lang w:val="tt-RU"/>
        </w:rPr>
        <w:t>9. Мониторинг анализ ашабашкарыла:</w:t>
      </w:r>
    </w:p>
    <w:p w:rsidR="009E43A5" w:rsidRDefault="00377630" w:rsidP="009E43A5">
      <w:pPr>
        <w:widowControl w:val="0"/>
        <w:overflowPunct w:val="0"/>
        <w:autoSpaceDE w:val="0"/>
        <w:autoSpaceDN w:val="0"/>
        <w:adjustRightInd w:val="0"/>
        <w:spacing w:after="0" w:line="240" w:lineRule="auto"/>
        <w:ind w:firstLine="566"/>
        <w:jc w:val="both"/>
        <w:rPr>
          <w:rFonts w:ascii="Times New Roman" w:hAnsi="Times New Roman"/>
          <w:sz w:val="28"/>
          <w:szCs w:val="28"/>
          <w:lang w:val="tt-RU"/>
        </w:rPr>
      </w:pPr>
      <w:r w:rsidRPr="009E43A5">
        <w:rPr>
          <w:rFonts w:ascii="Times New Roman" w:hAnsi="Times New Roman"/>
          <w:sz w:val="28"/>
          <w:szCs w:val="28"/>
          <w:lang w:val="tt-RU"/>
        </w:rPr>
        <w:t xml:space="preserve">әлеге Нигезләмәнең 6 пунктында күрсәтелгән актлар; </w:t>
      </w:r>
    </w:p>
    <w:p w:rsidR="009E43A5" w:rsidRDefault="00377630" w:rsidP="009E43A5">
      <w:pPr>
        <w:widowControl w:val="0"/>
        <w:overflowPunct w:val="0"/>
        <w:autoSpaceDE w:val="0"/>
        <w:autoSpaceDN w:val="0"/>
        <w:adjustRightInd w:val="0"/>
        <w:spacing w:after="0" w:line="240" w:lineRule="auto"/>
        <w:ind w:firstLine="566"/>
        <w:jc w:val="both"/>
        <w:rPr>
          <w:rFonts w:ascii="Times New Roman" w:hAnsi="Times New Roman"/>
          <w:sz w:val="28"/>
          <w:szCs w:val="28"/>
          <w:lang w:val="tt-RU"/>
        </w:rPr>
      </w:pPr>
      <w:r w:rsidRPr="009E43A5">
        <w:rPr>
          <w:rFonts w:ascii="Times New Roman" w:hAnsi="Times New Roman"/>
          <w:sz w:val="28"/>
          <w:szCs w:val="28"/>
          <w:lang w:val="tt-RU"/>
        </w:rPr>
        <w:t>федераль, республика һәм муниципаль дәрәҗәдәге норматив хокукыйактларны дәгъвалау эшләре буен</w:t>
      </w:r>
      <w:r w:rsidR="009E43A5">
        <w:rPr>
          <w:rFonts w:ascii="Times New Roman" w:hAnsi="Times New Roman"/>
          <w:sz w:val="28"/>
          <w:szCs w:val="28"/>
          <w:lang w:val="tt-RU"/>
        </w:rPr>
        <w:t>ча суд актлары (суд практикасы)</w:t>
      </w:r>
      <w:r w:rsidRPr="009E43A5">
        <w:rPr>
          <w:rFonts w:ascii="Times New Roman" w:hAnsi="Times New Roman"/>
          <w:sz w:val="28"/>
          <w:szCs w:val="28"/>
          <w:lang w:val="tt-RU"/>
        </w:rPr>
        <w:t xml:space="preserve">; </w:t>
      </w:r>
    </w:p>
    <w:p w:rsidR="00377630" w:rsidRPr="009E43A5" w:rsidRDefault="00377630" w:rsidP="009E43A5">
      <w:pPr>
        <w:widowControl w:val="0"/>
        <w:overflowPunct w:val="0"/>
        <w:autoSpaceDE w:val="0"/>
        <w:autoSpaceDN w:val="0"/>
        <w:adjustRightInd w:val="0"/>
        <w:spacing w:after="0" w:line="240" w:lineRule="auto"/>
        <w:ind w:firstLine="566"/>
        <w:jc w:val="both"/>
        <w:rPr>
          <w:rFonts w:ascii="Times New Roman" w:hAnsi="Times New Roman"/>
          <w:sz w:val="24"/>
          <w:szCs w:val="24"/>
          <w:lang w:val="tt-RU"/>
        </w:rPr>
      </w:pPr>
      <w:r w:rsidRPr="009E43A5">
        <w:rPr>
          <w:rFonts w:ascii="Times New Roman" w:hAnsi="Times New Roman"/>
          <w:sz w:val="28"/>
          <w:szCs w:val="28"/>
          <w:lang w:val="tt-RU"/>
        </w:rPr>
        <w:t>прокурор актлары.</w:t>
      </w:r>
    </w:p>
    <w:p w:rsidR="00377630" w:rsidRPr="009E43A5" w:rsidRDefault="00377630" w:rsidP="00377630">
      <w:pPr>
        <w:widowControl w:val="0"/>
        <w:autoSpaceDE w:val="0"/>
        <w:autoSpaceDN w:val="0"/>
        <w:adjustRightInd w:val="0"/>
        <w:spacing w:after="0" w:line="240" w:lineRule="auto"/>
        <w:rPr>
          <w:rFonts w:ascii="Times New Roman" w:hAnsi="Times New Roman"/>
          <w:sz w:val="24"/>
          <w:szCs w:val="24"/>
          <w:lang w:val="tt-RU"/>
        </w:rPr>
      </w:pPr>
    </w:p>
    <w:p w:rsidR="009E43A5" w:rsidRDefault="00377630" w:rsidP="009E43A5">
      <w:pPr>
        <w:widowControl w:val="0"/>
        <w:overflowPunct w:val="0"/>
        <w:autoSpaceDE w:val="0"/>
        <w:autoSpaceDN w:val="0"/>
        <w:adjustRightInd w:val="0"/>
        <w:spacing w:after="0" w:line="240" w:lineRule="auto"/>
        <w:ind w:firstLine="768"/>
        <w:jc w:val="both"/>
        <w:rPr>
          <w:rFonts w:ascii="Times New Roman" w:hAnsi="Times New Roman"/>
          <w:sz w:val="24"/>
          <w:szCs w:val="24"/>
          <w:lang w:val="tt-RU"/>
        </w:rPr>
      </w:pPr>
      <w:r w:rsidRPr="009E43A5">
        <w:rPr>
          <w:rFonts w:ascii="Times New Roman" w:hAnsi="Times New Roman"/>
          <w:sz w:val="28"/>
          <w:szCs w:val="28"/>
          <w:lang w:val="tt-RU"/>
        </w:rPr>
        <w:lastRenderedPageBreak/>
        <w:t>10. Мониторингны гамәлгә ашыру, җирле үзидарә органнарының норматив базасын анализлау, шулай ук мониторинг йомгаклары буенча үткәрелгән нормалар үткәрү эше нәтиҗәләрен фиксацияләү максатларында муниципаль берәмлекнең җирле үзидарә органнарында муниципаль норматив хокукый актлар реестрларын оештыру һәм алып бару тәртибе турында муниципаль берәмлекнең вәкиллекле органы карары нигезендә кабул ителгән муниципаль норматив хокукый актлар реестрлары файдаланыла.</w:t>
      </w:r>
    </w:p>
    <w:p w:rsidR="009E43A5" w:rsidRDefault="00377630" w:rsidP="009E43A5">
      <w:pPr>
        <w:widowControl w:val="0"/>
        <w:overflowPunct w:val="0"/>
        <w:autoSpaceDE w:val="0"/>
        <w:autoSpaceDN w:val="0"/>
        <w:adjustRightInd w:val="0"/>
        <w:spacing w:after="0" w:line="240" w:lineRule="auto"/>
        <w:ind w:firstLine="768"/>
        <w:jc w:val="both"/>
        <w:rPr>
          <w:rFonts w:ascii="Times New Roman" w:hAnsi="Times New Roman"/>
          <w:sz w:val="24"/>
          <w:szCs w:val="24"/>
          <w:lang w:val="tt-RU"/>
        </w:rPr>
      </w:pPr>
      <w:r w:rsidRPr="009E43A5">
        <w:rPr>
          <w:rFonts w:ascii="Times New Roman" w:hAnsi="Times New Roman"/>
          <w:sz w:val="28"/>
          <w:szCs w:val="28"/>
          <w:lang w:val="tt-RU"/>
        </w:rPr>
        <w:t>11. Мониторинг үткәрүне гамәлгә ашыру процессын оптимальләштерү өчен:</w:t>
      </w:r>
    </w:p>
    <w:p w:rsidR="009E43A5" w:rsidRDefault="00377630" w:rsidP="009E43A5">
      <w:pPr>
        <w:widowControl w:val="0"/>
        <w:overflowPunct w:val="0"/>
        <w:autoSpaceDE w:val="0"/>
        <w:autoSpaceDN w:val="0"/>
        <w:adjustRightInd w:val="0"/>
        <w:spacing w:after="0" w:line="240" w:lineRule="auto"/>
        <w:ind w:firstLine="559"/>
        <w:jc w:val="both"/>
        <w:rPr>
          <w:rFonts w:ascii="Times New Roman" w:hAnsi="Times New Roman"/>
          <w:sz w:val="28"/>
          <w:szCs w:val="28"/>
          <w:lang w:val="tt-RU"/>
        </w:rPr>
      </w:pPr>
      <w:bookmarkStart w:id="1" w:name="page11"/>
      <w:bookmarkEnd w:id="1"/>
      <w:r w:rsidRPr="009E43A5">
        <w:rPr>
          <w:rFonts w:ascii="Times New Roman" w:hAnsi="Times New Roman"/>
          <w:sz w:val="28"/>
          <w:szCs w:val="28"/>
          <w:lang w:val="tt-RU"/>
        </w:rPr>
        <w:t>“Гарант” мәгълүмат системасына хокукый җайга салуның тиешле өлкәләре буенча яңалыклар хакында мәгълүмат керү;</w:t>
      </w:r>
    </w:p>
    <w:p w:rsidR="00377630" w:rsidRPr="009E43A5" w:rsidRDefault="00377630" w:rsidP="009E43A5">
      <w:pPr>
        <w:widowControl w:val="0"/>
        <w:overflowPunct w:val="0"/>
        <w:autoSpaceDE w:val="0"/>
        <w:autoSpaceDN w:val="0"/>
        <w:adjustRightInd w:val="0"/>
        <w:spacing w:after="0" w:line="240" w:lineRule="auto"/>
        <w:ind w:firstLine="559"/>
        <w:jc w:val="both"/>
        <w:rPr>
          <w:rFonts w:ascii="Times New Roman" w:hAnsi="Times New Roman"/>
          <w:sz w:val="24"/>
          <w:szCs w:val="24"/>
          <w:lang w:val="tt-RU"/>
        </w:rPr>
      </w:pPr>
      <w:r w:rsidRPr="009E43A5">
        <w:rPr>
          <w:rFonts w:ascii="Times New Roman" w:hAnsi="Times New Roman"/>
          <w:sz w:val="28"/>
          <w:szCs w:val="28"/>
          <w:lang w:val="tt-RU"/>
        </w:rPr>
        <w:t xml:space="preserve"> «Кодекс» мәгълүмат компаниясенең «Региональ законнар чыгаруаналитикасы» автоматлаштырылган мәгълүмат системасында муниципаль актларның законнарга туры ки</w:t>
      </w:r>
      <w:r w:rsidR="009E43A5">
        <w:rPr>
          <w:rFonts w:ascii="Times New Roman" w:hAnsi="Times New Roman"/>
          <w:sz w:val="28"/>
          <w:szCs w:val="28"/>
          <w:lang w:val="tt-RU"/>
        </w:rPr>
        <w:t>лмәве турында мәгълүмат булуны тәэмин</w:t>
      </w:r>
      <w:r w:rsidRPr="009E43A5">
        <w:rPr>
          <w:rFonts w:ascii="Times New Roman" w:hAnsi="Times New Roman"/>
          <w:sz w:val="28"/>
          <w:szCs w:val="28"/>
          <w:lang w:val="tt-RU"/>
        </w:rPr>
        <w:t xml:space="preserve"> итүче мәгълүмати системаларының автоматлаштырылган сервислары(контрактлар, аларның операторлары белән килешүләр төзүгә бәйле күрсәтелгән мөмкинлекләр булганда) файдаланыла.</w:t>
      </w:r>
    </w:p>
    <w:p w:rsidR="009E43A5" w:rsidRDefault="00377630" w:rsidP="009E43A5">
      <w:pPr>
        <w:widowControl w:val="0"/>
        <w:overflowPunct w:val="0"/>
        <w:autoSpaceDE w:val="0"/>
        <w:autoSpaceDN w:val="0"/>
        <w:adjustRightInd w:val="0"/>
        <w:spacing w:after="0" w:line="240" w:lineRule="auto"/>
        <w:ind w:firstLine="709"/>
        <w:jc w:val="both"/>
        <w:rPr>
          <w:rFonts w:ascii="Times New Roman" w:hAnsi="Times New Roman"/>
          <w:sz w:val="24"/>
          <w:szCs w:val="24"/>
          <w:lang w:val="tt-RU"/>
        </w:rPr>
      </w:pPr>
      <w:r w:rsidRPr="009E43A5">
        <w:rPr>
          <w:rFonts w:ascii="Times New Roman" w:hAnsi="Times New Roman"/>
          <w:sz w:val="28"/>
          <w:szCs w:val="28"/>
          <w:lang w:val="tt-RU"/>
        </w:rPr>
        <w:t>Мониторингны гамәлгә ашыру процессын оптимальләштерү максатларында башка мәгълүмат системалары сервислары файдаланыла ала.</w:t>
      </w:r>
    </w:p>
    <w:p w:rsidR="009E43A5" w:rsidRDefault="00377630" w:rsidP="009E43A5">
      <w:pPr>
        <w:widowControl w:val="0"/>
        <w:overflowPunct w:val="0"/>
        <w:autoSpaceDE w:val="0"/>
        <w:autoSpaceDN w:val="0"/>
        <w:adjustRightInd w:val="0"/>
        <w:spacing w:after="0" w:line="240" w:lineRule="auto"/>
        <w:ind w:firstLine="709"/>
        <w:jc w:val="both"/>
        <w:rPr>
          <w:rFonts w:ascii="Times New Roman" w:hAnsi="Times New Roman"/>
          <w:sz w:val="24"/>
          <w:szCs w:val="24"/>
          <w:lang w:val="tt-RU"/>
        </w:rPr>
      </w:pPr>
      <w:r w:rsidRPr="009E43A5">
        <w:rPr>
          <w:rFonts w:ascii="Times New Roman" w:hAnsi="Times New Roman"/>
          <w:sz w:val="28"/>
          <w:szCs w:val="28"/>
          <w:lang w:val="tt-RU"/>
        </w:rPr>
        <w:t>12. Муниципаль хокукый актларны кабул итүне (бастырып чыгаруны) үзгәртелешен яки көчен югалткан (гамәлдән чыгаруны) дип саналышын тәэмин итү, әлеге Нигезләмәнең 9 пунктында күрсәтелгән анализ белән беррәттән муниципаль актларның куллану практикасы турында мәгълүмат түбәндәге критерийлар буенча гомумиләштерелә һәм бәяләнә:</w:t>
      </w:r>
    </w:p>
    <w:p w:rsidR="009E43A5" w:rsidRDefault="00377630" w:rsidP="009E43A5">
      <w:pPr>
        <w:widowControl w:val="0"/>
        <w:overflowPunct w:val="0"/>
        <w:autoSpaceDE w:val="0"/>
        <w:autoSpaceDN w:val="0"/>
        <w:adjustRightInd w:val="0"/>
        <w:spacing w:after="0" w:line="240" w:lineRule="auto"/>
        <w:ind w:firstLine="709"/>
        <w:jc w:val="both"/>
        <w:rPr>
          <w:rFonts w:ascii="Times New Roman" w:hAnsi="Times New Roman"/>
          <w:sz w:val="24"/>
          <w:szCs w:val="24"/>
          <w:lang w:val="tt-RU"/>
        </w:rPr>
      </w:pPr>
      <w:r w:rsidRPr="009E43A5">
        <w:rPr>
          <w:rFonts w:ascii="Times New Roman" w:hAnsi="Times New Roman"/>
          <w:sz w:val="28"/>
          <w:szCs w:val="28"/>
          <w:lang w:val="tt-RU"/>
        </w:rPr>
        <w:t>кеше һәм гражданның гарантияләнгән хокукларын, ирекләрен һәм законлы мәнфәгатьләренең үтәлеше;</w:t>
      </w:r>
    </w:p>
    <w:p w:rsidR="00377630" w:rsidRPr="009E43A5" w:rsidRDefault="00377630" w:rsidP="009E43A5">
      <w:pPr>
        <w:widowControl w:val="0"/>
        <w:overflowPunct w:val="0"/>
        <w:autoSpaceDE w:val="0"/>
        <w:autoSpaceDN w:val="0"/>
        <w:adjustRightInd w:val="0"/>
        <w:spacing w:after="0" w:line="240" w:lineRule="auto"/>
        <w:ind w:firstLine="709"/>
        <w:jc w:val="both"/>
        <w:rPr>
          <w:rFonts w:ascii="Times New Roman" w:hAnsi="Times New Roman"/>
          <w:sz w:val="24"/>
          <w:szCs w:val="24"/>
          <w:lang w:val="tt-RU"/>
        </w:rPr>
      </w:pPr>
      <w:r w:rsidRPr="009E43A5">
        <w:rPr>
          <w:rFonts w:ascii="Times New Roman" w:hAnsi="Times New Roman"/>
          <w:sz w:val="28"/>
          <w:szCs w:val="28"/>
          <w:lang w:val="tt-RU"/>
        </w:rPr>
        <w:t>муниципаль актларны кабул итү (бастырып чыгару) зарурлыгы билгеләнгән зуррак юридик көчкә ия норматив хокукый актлар булуы;</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4"/>
          <w:szCs w:val="24"/>
          <w:lang w:val="tt-RU"/>
        </w:rPr>
      </w:pPr>
      <w:r w:rsidRPr="009E43A5">
        <w:rPr>
          <w:rFonts w:ascii="Times New Roman" w:hAnsi="Times New Roman"/>
          <w:sz w:val="28"/>
          <w:szCs w:val="28"/>
          <w:lang w:val="tt-RU"/>
        </w:rPr>
        <w:t>муниципаль акт чыгарганда җирле үзидарә органы үз компетенциясе чикләрен үтәве;</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 xml:space="preserve">муниципаль актта коррупциячел факторлар булуы; </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 xml:space="preserve">иҗтимагый мөнәсәбәтләрне хокукый җайга салуның тулылыгы; </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 xml:space="preserve">хокук нормаларында коллизия; </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4"/>
          <w:szCs w:val="24"/>
          <w:lang w:val="tt-RU"/>
        </w:rPr>
      </w:pPr>
      <w:r w:rsidRPr="009E43A5">
        <w:rPr>
          <w:rFonts w:ascii="Times New Roman" w:hAnsi="Times New Roman"/>
          <w:sz w:val="28"/>
          <w:szCs w:val="28"/>
          <w:lang w:val="tt-RU"/>
        </w:rPr>
        <w:t>юридик-техник характердагы хаталар булуы;</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4"/>
          <w:szCs w:val="24"/>
          <w:lang w:val="tt-RU"/>
        </w:rPr>
      </w:pPr>
      <w:r w:rsidRPr="009E43A5">
        <w:rPr>
          <w:rFonts w:ascii="Times New Roman" w:hAnsi="Times New Roman"/>
          <w:sz w:val="28"/>
          <w:szCs w:val="28"/>
          <w:lang w:val="tt-RU"/>
        </w:rPr>
        <w:t>муниципаль актны кулланганда муниципаль акт нигезләмәләренең мәгънәсе бозылуы;</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муниципаль хокукый актны кулланганда хокуксыз яисә нигезсез ка</w:t>
      </w:r>
      <w:r w:rsidR="009E43A5">
        <w:rPr>
          <w:rFonts w:ascii="Times New Roman" w:hAnsi="Times New Roman"/>
          <w:sz w:val="28"/>
          <w:szCs w:val="28"/>
          <w:lang w:val="tt-RU"/>
        </w:rPr>
        <w:t>рарлар, гамәлләр (гамәл кылмау)</w:t>
      </w:r>
      <w:r w:rsidRPr="009E43A5">
        <w:rPr>
          <w:rFonts w:ascii="Times New Roman" w:hAnsi="Times New Roman"/>
          <w:sz w:val="28"/>
          <w:szCs w:val="28"/>
          <w:lang w:val="tt-RU"/>
        </w:rPr>
        <w:t>;</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 xml:space="preserve">норматив хокукый актларны куллану тәҗрибәсе булу; </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норматив хокукый актларны куллануда бертөрле тәҗрибә булмавы;</w:t>
      </w:r>
    </w:p>
    <w:p w:rsid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муниципаль актны аңлату мәсьәләләре буенча гаризалар булу (саны) һәм аларның эчтәлеге;</w:t>
      </w:r>
    </w:p>
    <w:p w:rsidR="00377630" w:rsidRPr="009E43A5" w:rsidRDefault="00377630" w:rsidP="009E43A5">
      <w:pPr>
        <w:widowControl w:val="0"/>
        <w:overflowPunct w:val="0"/>
        <w:autoSpaceDE w:val="0"/>
        <w:autoSpaceDN w:val="0"/>
        <w:adjustRightInd w:val="0"/>
        <w:spacing w:after="0" w:line="240" w:lineRule="auto"/>
        <w:ind w:firstLine="629"/>
        <w:jc w:val="both"/>
        <w:rPr>
          <w:rFonts w:ascii="Times New Roman" w:hAnsi="Times New Roman"/>
          <w:sz w:val="28"/>
          <w:szCs w:val="28"/>
          <w:lang w:val="tt-RU"/>
        </w:rPr>
      </w:pPr>
      <w:r w:rsidRPr="009E43A5">
        <w:rPr>
          <w:rFonts w:ascii="Times New Roman" w:hAnsi="Times New Roman"/>
          <w:sz w:val="28"/>
          <w:szCs w:val="28"/>
          <w:lang w:val="tt-RU"/>
        </w:rPr>
        <w:t xml:space="preserve">муниципаль акт белән җайга салынган мөнәсәбәтләргә бәйле рәвештә мөрәҗәгать итүчеләрнең таләпләрен канәгатьләндерү (канәгатьләндерүдән баш тарту) турында закон көченә кергән суд актлары булу (саны) һәм аларны </w:t>
      </w:r>
      <w:r w:rsidRPr="009E43A5">
        <w:rPr>
          <w:rFonts w:ascii="Times New Roman" w:hAnsi="Times New Roman"/>
          <w:sz w:val="28"/>
          <w:szCs w:val="28"/>
          <w:lang w:val="tt-RU"/>
        </w:rPr>
        <w:lastRenderedPageBreak/>
        <w:t>кабул итү нигезләре.</w:t>
      </w:r>
    </w:p>
    <w:p w:rsidR="009E43A5" w:rsidRDefault="009E43A5" w:rsidP="009E43A5">
      <w:pPr>
        <w:widowControl w:val="0"/>
        <w:numPr>
          <w:ilvl w:val="1"/>
          <w:numId w:val="6"/>
        </w:numPr>
        <w:overflowPunct w:val="0"/>
        <w:autoSpaceDE w:val="0"/>
        <w:autoSpaceDN w:val="0"/>
        <w:adjustRightInd w:val="0"/>
        <w:spacing w:after="0" w:line="240" w:lineRule="auto"/>
        <w:ind w:left="0" w:firstLine="840"/>
        <w:jc w:val="both"/>
        <w:rPr>
          <w:rFonts w:ascii="Times New Roman" w:hAnsi="Times New Roman"/>
          <w:sz w:val="28"/>
          <w:szCs w:val="28"/>
          <w:lang w:val="tt-RU"/>
        </w:rPr>
      </w:pPr>
      <w:r w:rsidRPr="009E43A5">
        <w:rPr>
          <w:rFonts w:ascii="Times New Roman" w:hAnsi="Times New Roman"/>
          <w:sz w:val="28"/>
          <w:szCs w:val="28"/>
          <w:lang w:val="tt-RU"/>
        </w:rPr>
        <w:t xml:space="preserve">Мониторинг йомгаклары буенча федераль һәм республика законнарында үзгәрешләр муниципаль актларга үзгәрешләр кертүне таләп иткән очракта җирле үзидарә органнары: </w:t>
      </w:r>
    </w:p>
    <w:p w:rsidR="009E43A5" w:rsidRDefault="009E43A5" w:rsidP="009E43A5">
      <w:pPr>
        <w:widowControl w:val="0"/>
        <w:overflowPunct w:val="0"/>
        <w:autoSpaceDE w:val="0"/>
        <w:autoSpaceDN w:val="0"/>
        <w:adjustRightInd w:val="0"/>
        <w:spacing w:after="0" w:line="240" w:lineRule="auto"/>
        <w:jc w:val="both"/>
        <w:rPr>
          <w:rFonts w:ascii="Times New Roman" w:hAnsi="Times New Roman"/>
          <w:sz w:val="28"/>
          <w:szCs w:val="28"/>
          <w:lang w:val="tt-RU"/>
        </w:rPr>
      </w:pPr>
      <w:r w:rsidRPr="009E43A5">
        <w:rPr>
          <w:rFonts w:ascii="Times New Roman" w:hAnsi="Times New Roman"/>
          <w:sz w:val="28"/>
          <w:szCs w:val="28"/>
          <w:lang w:val="tt-RU"/>
        </w:rPr>
        <w:t xml:space="preserve">муниципаль актка үзгәрешләр кертү турында, муниципаль актның үз көчен югалтуын тану турында, яңа муниципаль акт кабул итү турында тиешле муниципаль актлар проектлары эшләнә; </w:t>
      </w:r>
    </w:p>
    <w:p w:rsidR="009E43A5" w:rsidRPr="009E43A5" w:rsidRDefault="009E43A5" w:rsidP="009E43A5">
      <w:pPr>
        <w:widowControl w:val="0"/>
        <w:overflowPunct w:val="0"/>
        <w:autoSpaceDE w:val="0"/>
        <w:autoSpaceDN w:val="0"/>
        <w:adjustRightInd w:val="0"/>
        <w:spacing w:after="0" w:line="240" w:lineRule="auto"/>
        <w:jc w:val="both"/>
        <w:rPr>
          <w:rFonts w:ascii="Times New Roman" w:hAnsi="Times New Roman"/>
          <w:sz w:val="28"/>
          <w:szCs w:val="28"/>
          <w:lang w:val="tt-RU"/>
        </w:rPr>
      </w:pPr>
      <w:r w:rsidRPr="009E43A5">
        <w:rPr>
          <w:rFonts w:ascii="Times New Roman" w:hAnsi="Times New Roman"/>
          <w:sz w:val="28"/>
          <w:szCs w:val="28"/>
          <w:lang w:val="tt-RU"/>
        </w:rPr>
        <w:t xml:space="preserve">муниципаль актларны зуррак юридик көчкә ия булган актлар белән тәңгәлләштерүгә юнәлдерелгән башка чаралар күрелә. </w:t>
      </w:r>
    </w:p>
    <w:p w:rsidR="009E43A5" w:rsidRPr="009E43A5" w:rsidRDefault="009E43A5" w:rsidP="009E43A5">
      <w:pPr>
        <w:widowControl w:val="0"/>
        <w:numPr>
          <w:ilvl w:val="1"/>
          <w:numId w:val="6"/>
        </w:numPr>
        <w:tabs>
          <w:tab w:val="clear" w:pos="1440"/>
          <w:tab w:val="num" w:pos="1297"/>
        </w:tabs>
        <w:overflowPunct w:val="0"/>
        <w:autoSpaceDE w:val="0"/>
        <w:autoSpaceDN w:val="0"/>
        <w:adjustRightInd w:val="0"/>
        <w:spacing w:after="0" w:line="240" w:lineRule="auto"/>
        <w:ind w:left="0" w:firstLine="840"/>
        <w:jc w:val="both"/>
        <w:rPr>
          <w:rFonts w:ascii="Times New Roman" w:hAnsi="Times New Roman"/>
          <w:sz w:val="28"/>
          <w:szCs w:val="28"/>
          <w:lang w:val="tt-RU"/>
        </w:rPr>
      </w:pPr>
      <w:r w:rsidRPr="009E43A5">
        <w:rPr>
          <w:rFonts w:ascii="Times New Roman" w:hAnsi="Times New Roman"/>
          <w:sz w:val="28"/>
          <w:szCs w:val="28"/>
          <w:lang w:val="tt-RU"/>
        </w:rPr>
        <w:t xml:space="preserve">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 </w:t>
      </w:r>
    </w:p>
    <w:p w:rsidR="009E43A5" w:rsidRDefault="009E43A5" w:rsidP="009E43A5">
      <w:pPr>
        <w:widowControl w:val="0"/>
        <w:overflowPunct w:val="0"/>
        <w:autoSpaceDE w:val="0"/>
        <w:autoSpaceDN w:val="0"/>
        <w:adjustRightInd w:val="0"/>
        <w:spacing w:after="0" w:line="240" w:lineRule="auto"/>
        <w:ind w:firstLine="709"/>
        <w:jc w:val="both"/>
        <w:rPr>
          <w:rFonts w:ascii="Times New Roman" w:hAnsi="Times New Roman"/>
          <w:sz w:val="28"/>
          <w:szCs w:val="28"/>
          <w:lang w:val="tt-RU"/>
        </w:rPr>
      </w:pPr>
      <w:r w:rsidRPr="009E43A5">
        <w:rPr>
          <w:rFonts w:ascii="Times New Roman" w:hAnsi="Times New Roman"/>
          <w:sz w:val="28"/>
          <w:szCs w:val="28"/>
          <w:lang w:val="tt-RU"/>
        </w:rPr>
        <w:t xml:space="preserve">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шулай ук Россия Федерациясе прокуратурасы турында» Федераль закон белән билгеләнгән срокларда каралырга тиешле прокурор күзәтчелеге актларыннан гайре башка прокуратура мәгълүматы, торганда мониторинг алар кергәннән соң 30 көн эчендә гамәлгә ашырыла. Күрсәтелгән очракларда мониторинг үткәрү нәтиҗәләре турында мөрәҗәгать итүче затка хәбәр ителә. </w:t>
      </w:r>
    </w:p>
    <w:p w:rsidR="009E43A5" w:rsidRDefault="009E43A5" w:rsidP="009E43A5">
      <w:pPr>
        <w:widowControl w:val="0"/>
        <w:overflowPunct w:val="0"/>
        <w:autoSpaceDE w:val="0"/>
        <w:autoSpaceDN w:val="0"/>
        <w:adjustRightInd w:val="0"/>
        <w:spacing w:after="0" w:line="240" w:lineRule="auto"/>
        <w:ind w:firstLine="709"/>
        <w:jc w:val="both"/>
        <w:rPr>
          <w:rFonts w:ascii="Times New Roman" w:hAnsi="Times New Roman"/>
          <w:sz w:val="28"/>
          <w:szCs w:val="28"/>
          <w:lang w:val="tt-RU"/>
        </w:rPr>
      </w:pPr>
      <w:r w:rsidRPr="009E43A5">
        <w:rPr>
          <w:rFonts w:ascii="Times New Roman" w:hAnsi="Times New Roman"/>
          <w:sz w:val="28"/>
          <w:szCs w:val="28"/>
          <w:lang w:val="tt-RU"/>
        </w:rPr>
        <w:t xml:space="preserve">Федераль һәм республика законнары актларының ерак перспективада үз көченә керә торган үзгәрешләре ачыкланган очракта, җирле үзидарә органнарының норма билгеләү эшчәнлеге планнарына тиешле төзәтмәләр кертү турында тәкъдимнәр кертелә. </w:t>
      </w:r>
    </w:p>
    <w:p w:rsidR="009E43A5" w:rsidRDefault="009E43A5" w:rsidP="009E43A5">
      <w:pPr>
        <w:widowControl w:val="0"/>
        <w:overflowPunct w:val="0"/>
        <w:autoSpaceDE w:val="0"/>
        <w:autoSpaceDN w:val="0"/>
        <w:adjustRightInd w:val="0"/>
        <w:spacing w:after="0" w:line="240" w:lineRule="auto"/>
        <w:ind w:firstLine="709"/>
        <w:jc w:val="both"/>
        <w:rPr>
          <w:rFonts w:ascii="Times New Roman" w:hAnsi="Times New Roman"/>
          <w:sz w:val="28"/>
          <w:szCs w:val="28"/>
          <w:lang w:val="tt-RU"/>
        </w:rPr>
      </w:pPr>
    </w:p>
    <w:p w:rsidR="009E43A5" w:rsidRPr="009279EE" w:rsidRDefault="009E43A5" w:rsidP="009E43A5">
      <w:pPr>
        <w:spacing w:after="0"/>
        <w:jc w:val="center"/>
        <w:rPr>
          <w:rFonts w:ascii="Times New Roman" w:hAnsi="Times New Roman" w:cs="Times New Roman"/>
          <w:b/>
          <w:sz w:val="28"/>
          <w:szCs w:val="28"/>
          <w:lang w:val="tt-RU"/>
        </w:rPr>
      </w:pPr>
      <w:r w:rsidRPr="009E43A5">
        <w:rPr>
          <w:rFonts w:ascii="Times New Roman" w:hAnsi="Times New Roman" w:cs="Times New Roman"/>
          <w:b/>
          <w:sz w:val="28"/>
          <w:szCs w:val="28"/>
          <w:lang w:val="tt-RU"/>
        </w:rPr>
        <w:t>III</w:t>
      </w:r>
      <w:r>
        <w:rPr>
          <w:rFonts w:ascii="Times New Roman" w:hAnsi="Times New Roman" w:cs="Times New Roman"/>
          <w:b/>
          <w:sz w:val="28"/>
          <w:szCs w:val="28"/>
          <w:lang w:val="tt-RU"/>
        </w:rPr>
        <w:t>.</w:t>
      </w:r>
      <w:r w:rsidRPr="009279EE">
        <w:rPr>
          <w:rFonts w:ascii="Times New Roman" w:hAnsi="Times New Roman" w:cs="Times New Roman"/>
          <w:b/>
          <w:sz w:val="28"/>
          <w:szCs w:val="28"/>
          <w:lang w:val="tt-RU"/>
        </w:rPr>
        <w:t>Мониторинг нәтиҗәләрен гамәлгә ашыру</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xml:space="preserve">15. Мониторинг нәтиҗәләре буенча муниципаль акт проектын эшләү һәм муниципаль актын кабул итү федераль һәм республика законнарының тиешле акты үзгәргәннән соң, ике айдан да соңга калмыйча үткәрелә, 14 нче пунктның 3 нче абзацында күрсәтелгән очрактан тыш. </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16. Мониторинг үткәрү өчен җаваплы затлар мониторинг нәтиҗәләре турында җирле үзидарә органнары җитәкчеләре алдында һәр айның 5 нче числосыннан да калмыйча хисап тоталар.</w:t>
      </w:r>
    </w:p>
    <w:p w:rsidR="009E43A5" w:rsidRPr="009279EE" w:rsidRDefault="009E43A5" w:rsidP="009E43A5">
      <w:pPr>
        <w:spacing w:after="0"/>
        <w:jc w:val="both"/>
        <w:rPr>
          <w:rFonts w:ascii="Times New Roman" w:hAnsi="Times New Roman" w:cs="Times New Roman"/>
          <w:sz w:val="28"/>
          <w:szCs w:val="28"/>
          <w:lang w:val="tt-RU"/>
        </w:rPr>
      </w:pPr>
      <w:r w:rsidRPr="002D4A42">
        <w:rPr>
          <w:rFonts w:ascii="Times New Roman" w:hAnsi="Times New Roman" w:cs="Times New Roman"/>
          <w:sz w:val="28"/>
          <w:szCs w:val="28"/>
          <w:lang w:val="tt-RU"/>
        </w:rPr>
        <w:t xml:space="preserve">16. 1. </w:t>
      </w:r>
      <w:r w:rsidRPr="009279EE">
        <w:rPr>
          <w:rFonts w:ascii="Times New Roman" w:hAnsi="Times New Roman" w:cs="Times New Roman"/>
          <w:sz w:val="28"/>
          <w:szCs w:val="28"/>
          <w:lang w:val="tt-RU"/>
        </w:rPr>
        <w:t>Мониторинг нәтиҗәләре турында хисап түбәндәгеләрне үз эченә ала:</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мониторинг үткәрү о</w:t>
      </w:r>
      <w:r w:rsidRPr="002D4A42">
        <w:rPr>
          <w:rFonts w:ascii="Times New Roman" w:hAnsi="Times New Roman" w:cs="Times New Roman"/>
          <w:sz w:val="28"/>
          <w:szCs w:val="28"/>
          <w:lang w:val="tt-RU"/>
        </w:rPr>
        <w:t>бъ</w:t>
      </w:r>
      <w:r w:rsidRPr="009279EE">
        <w:rPr>
          <w:rFonts w:ascii="Times New Roman" w:hAnsi="Times New Roman" w:cs="Times New Roman"/>
          <w:sz w:val="28"/>
          <w:szCs w:val="28"/>
          <w:lang w:val="tt-RU"/>
        </w:rPr>
        <w:t>екты турында мәг</w:t>
      </w:r>
      <w:r w:rsidRPr="002D4A42">
        <w:rPr>
          <w:rFonts w:ascii="Times New Roman" w:hAnsi="Times New Roman" w:cs="Times New Roman"/>
          <w:sz w:val="28"/>
          <w:szCs w:val="28"/>
          <w:lang w:val="tt-RU"/>
        </w:rPr>
        <w:t>ъ</w:t>
      </w:r>
      <w:r w:rsidRPr="009279EE">
        <w:rPr>
          <w:rFonts w:ascii="Times New Roman" w:hAnsi="Times New Roman" w:cs="Times New Roman"/>
          <w:sz w:val="28"/>
          <w:szCs w:val="28"/>
          <w:lang w:val="tt-RU"/>
        </w:rPr>
        <w:t>лүмат</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мониторинг үткәрүчеләр турында мәгълүмат</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мониторинг үткәрү вакыты турында мәгълүмат</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хокукый җайга салу предметының кыскача характеристикасы, мониторинг үткәрү нигезләре</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16. 2. Мониторинг нәтиҗәләре турындагы хисап (мәгълүмат) үз эченә түбәндәгеләрне ала:</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хокукый җайга салуның ачыкланган проблемалары турындагы мәгълүматны;</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lastRenderedPageBreak/>
        <w:t>- муниципаль актларга үзгәрешләр кертү һәм яңа муниципаль актларны кабул итү, юкка чыгару турындагы тәкъдимнәрне;</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 тиешле хокукый мөнәсәбәтләр өлкәсендә хокукый җайга салуны камилләштерүгә юнәлдерелгән мониторинг нәтиҗәләренә нигезләнгән башка нәтиҗәләрне һәм тәкъдимнәрне.</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Әлеге регистрга кертү өчен мониторинг нәтиҗәләре буенча ачыкланган муниципаль актлар җибәрелә, анда тотылмый.</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18. Мониторинг нәтиҗәләре буенча норма чыгару процессын камилләштерү буенча тәкъдимнәр әзер булырга мөмкин.</w:t>
      </w:r>
    </w:p>
    <w:p w:rsidR="009E43A5" w:rsidRPr="009279EE" w:rsidRDefault="009E43A5" w:rsidP="009E43A5">
      <w:pPr>
        <w:spacing w:after="0"/>
        <w:jc w:val="both"/>
        <w:rPr>
          <w:rFonts w:ascii="Times New Roman" w:hAnsi="Times New Roman" w:cs="Times New Roman"/>
          <w:sz w:val="28"/>
          <w:szCs w:val="28"/>
          <w:lang w:val="tt-RU"/>
        </w:rPr>
      </w:pPr>
    </w:p>
    <w:p w:rsidR="009E43A5" w:rsidRPr="009279EE" w:rsidRDefault="009E43A5" w:rsidP="009E43A5">
      <w:pPr>
        <w:spacing w:after="0"/>
        <w:jc w:val="center"/>
        <w:rPr>
          <w:rFonts w:ascii="Times New Roman" w:hAnsi="Times New Roman" w:cs="Times New Roman"/>
          <w:b/>
          <w:sz w:val="28"/>
          <w:szCs w:val="28"/>
          <w:lang w:val="tt-RU"/>
        </w:rPr>
      </w:pPr>
      <w:r w:rsidRPr="009279EE">
        <w:rPr>
          <w:rFonts w:ascii="Times New Roman" w:hAnsi="Times New Roman" w:cs="Times New Roman"/>
          <w:b/>
          <w:sz w:val="28"/>
          <w:szCs w:val="28"/>
          <w:lang w:val="tt-RU"/>
        </w:rPr>
        <w:t>IV. Җаваплылык</w:t>
      </w:r>
    </w:p>
    <w:p w:rsidR="009E43A5" w:rsidRPr="009279EE" w:rsidRDefault="009E43A5" w:rsidP="009E43A5">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19. Мониторинг үткәрү һәм хокукый иҗат итү эшчәнлеге өчен җаваплы затлар мониторингны оештыру өчен персональ (шул исәптән дисциплинар) җаваплы, шулай ук муниципаль актларны хокукый җайга салу өлкәсендә җирле үзидарә органнары карамагына караган тиешле федераль һәм республика законнарына туры китерү өчен вакытында җавап бирәләр.</w:t>
      </w:r>
    </w:p>
    <w:p w:rsidR="00514D5B" w:rsidRPr="009E43A5" w:rsidRDefault="009E43A5" w:rsidP="001A42AD">
      <w:pPr>
        <w:spacing w:after="0"/>
        <w:jc w:val="both"/>
        <w:rPr>
          <w:rFonts w:ascii="Times New Roman" w:hAnsi="Times New Roman" w:cs="Times New Roman"/>
          <w:sz w:val="28"/>
          <w:szCs w:val="28"/>
          <w:lang w:val="tt-RU"/>
        </w:rPr>
      </w:pPr>
      <w:r w:rsidRPr="009279EE">
        <w:rPr>
          <w:rFonts w:ascii="Times New Roman" w:hAnsi="Times New Roman" w:cs="Times New Roman"/>
          <w:sz w:val="28"/>
          <w:szCs w:val="28"/>
          <w:lang w:val="tt-RU"/>
        </w:rPr>
        <w:t>20. Тискәре нәтиҗәләргә, шул исәптән, гражданнарга, юридик затларга, җәмгыятькә һәм дәүләткә зыян китергән мониторинг нәтиҗәләре буенча гамәлләр кылган (гамәлләр кылмаган) өчен җирле үзидарә органнары җитәкчеләре законнар белән тәңгәллектә җаваплы</w:t>
      </w:r>
      <w:r>
        <w:rPr>
          <w:rFonts w:ascii="Times New Roman" w:hAnsi="Times New Roman" w:cs="Times New Roman"/>
          <w:sz w:val="28"/>
          <w:szCs w:val="28"/>
          <w:lang w:val="tt-RU"/>
        </w:rPr>
        <w:t>.</w:t>
      </w:r>
      <w:bookmarkStart w:id="2" w:name="page13"/>
      <w:bookmarkEnd w:id="2"/>
    </w:p>
    <w:sectPr w:rsidR="00514D5B" w:rsidRPr="009E43A5" w:rsidSect="00377630">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decimal"/>
      <w:lvlText w:val="%1"/>
      <w:lvlJc w:val="left"/>
      <w:pPr>
        <w:tabs>
          <w:tab w:val="num" w:pos="720"/>
        </w:tabs>
        <w:ind w:left="720" w:hanging="360"/>
      </w:pPr>
    </w:lvl>
    <w:lvl w:ilvl="1" w:tplc="0000491C">
      <w:start w:val="13"/>
      <w:numFmt w:val="decimal"/>
      <w:lvlText w:val="%2."/>
      <w:lvlJc w:val="left"/>
      <w:pPr>
        <w:tabs>
          <w:tab w:val="num" w:pos="1440"/>
        </w:tabs>
        <w:ind w:left="1440" w:hanging="360"/>
      </w:pPr>
    </w:lvl>
    <w:lvl w:ilvl="2" w:tplc="00004D06">
      <w:start w:val="14"/>
      <w:numFmt w:val="decimal"/>
      <w:lvlText w:val="%3."/>
      <w:lvlJc w:val="left"/>
      <w:pPr>
        <w:tabs>
          <w:tab w:val="num" w:pos="2160"/>
        </w:tabs>
        <w:ind w:left="2160" w:hanging="360"/>
      </w:pPr>
    </w:lvl>
    <w:lvl w:ilvl="3" w:tplc="00004DB7">
      <w:start w:val="61"/>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47"/>
    <w:multiLevelType w:val="hybridMultilevel"/>
    <w:tmpl w:val="000054DE"/>
    <w:lvl w:ilvl="0" w:tplc="000039B3">
      <w:start w:val="16"/>
      <w:numFmt w:val="decimal"/>
      <w:lvlText w:val="%1."/>
      <w:lvlJc w:val="left"/>
      <w:pPr>
        <w:tabs>
          <w:tab w:val="num" w:pos="720"/>
        </w:tabs>
        <w:ind w:left="720" w:hanging="360"/>
      </w:pPr>
    </w:lvl>
    <w:lvl w:ilvl="1" w:tplc="00002D12">
      <w:start w:val="1"/>
      <w:numFmt w:val="decimal"/>
      <w:lvlText w:val="16.%2."/>
      <w:lvlJc w:val="left"/>
      <w:pPr>
        <w:tabs>
          <w:tab w:val="num" w:pos="1440"/>
        </w:tabs>
        <w:ind w:left="1440" w:hanging="360"/>
      </w:pPr>
    </w:lvl>
    <w:lvl w:ilvl="2" w:tplc="0000074D">
      <w:start w:val="1"/>
      <w:numFmt w:val="decimal"/>
      <w:lvlText w:val="%3"/>
      <w:lvlJc w:val="left"/>
      <w:pPr>
        <w:tabs>
          <w:tab w:val="num" w:pos="2160"/>
        </w:tabs>
        <w:ind w:left="2160" w:hanging="360"/>
      </w:pPr>
    </w:lvl>
    <w:lvl w:ilvl="3" w:tplc="00004DC8">
      <w:start w:val="1"/>
      <w:numFmt w:val="upp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2E79DB"/>
    <w:multiLevelType w:val="hybridMultilevel"/>
    <w:tmpl w:val="0F962DE2"/>
    <w:lvl w:ilvl="0" w:tplc="A002D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D92175"/>
    <w:multiLevelType w:val="hybridMultilevel"/>
    <w:tmpl w:val="1F406432"/>
    <w:lvl w:ilvl="0" w:tplc="82A4518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38A7BB7"/>
    <w:multiLevelType w:val="hybridMultilevel"/>
    <w:tmpl w:val="6B424E62"/>
    <w:lvl w:ilvl="0" w:tplc="81BA2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5A1637"/>
    <w:multiLevelType w:val="hybridMultilevel"/>
    <w:tmpl w:val="00CE17E6"/>
    <w:lvl w:ilvl="0" w:tplc="A002D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D347944"/>
    <w:multiLevelType w:val="hybridMultilevel"/>
    <w:tmpl w:val="06DA5A68"/>
    <w:lvl w:ilvl="0" w:tplc="A8B4B400">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765A"/>
    <w:rsid w:val="0013466E"/>
    <w:rsid w:val="00142ACB"/>
    <w:rsid w:val="001A42AD"/>
    <w:rsid w:val="002422B2"/>
    <w:rsid w:val="00377630"/>
    <w:rsid w:val="003E3BB9"/>
    <w:rsid w:val="00427B6C"/>
    <w:rsid w:val="00453DE3"/>
    <w:rsid w:val="00514D5B"/>
    <w:rsid w:val="00792D8C"/>
    <w:rsid w:val="007A765A"/>
    <w:rsid w:val="007B2103"/>
    <w:rsid w:val="007D24B6"/>
    <w:rsid w:val="008C3CF3"/>
    <w:rsid w:val="009E43A5"/>
    <w:rsid w:val="00BB3870"/>
    <w:rsid w:val="00C56F0B"/>
    <w:rsid w:val="00E31EA9"/>
    <w:rsid w:val="00E471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E3"/>
  </w:style>
  <w:style w:type="paragraph" w:styleId="2">
    <w:name w:val="heading 2"/>
    <w:basedOn w:val="a"/>
    <w:next w:val="a"/>
    <w:link w:val="20"/>
    <w:uiPriority w:val="99"/>
    <w:qFormat/>
    <w:rsid w:val="001A42AD"/>
    <w:pPr>
      <w:keepNext/>
      <w:autoSpaceDE w:val="0"/>
      <w:autoSpaceDN w:val="0"/>
      <w:spacing w:after="0" w:line="240" w:lineRule="auto"/>
      <w:jc w:val="center"/>
      <w:outlineLvl w:val="1"/>
    </w:pPr>
    <w:rPr>
      <w:rFonts w:ascii="Times New Roman" w:eastAsia="Times New Roman" w:hAnsi="Times New Roman" w:cs="Times New Roman"/>
      <w:sz w:val="24"/>
      <w:szCs w:val="24"/>
      <w:lang/>
    </w:rPr>
  </w:style>
  <w:style w:type="paragraph" w:styleId="6">
    <w:name w:val="heading 6"/>
    <w:basedOn w:val="a"/>
    <w:next w:val="a"/>
    <w:link w:val="60"/>
    <w:uiPriority w:val="99"/>
    <w:qFormat/>
    <w:rsid w:val="001A42AD"/>
    <w:pPr>
      <w:keepNext/>
      <w:tabs>
        <w:tab w:val="left" w:pos="6096"/>
      </w:tabs>
      <w:autoSpaceDE w:val="0"/>
      <w:autoSpaceDN w:val="0"/>
      <w:spacing w:after="0" w:line="240" w:lineRule="auto"/>
      <w:jc w:val="center"/>
      <w:outlineLvl w:val="5"/>
    </w:pPr>
    <w:rPr>
      <w:rFonts w:ascii="Times New Roman" w:eastAsia="Times New Roman" w:hAnsi="Times New Roman" w:cs="Times New Roman"/>
      <w:b/>
      <w:bCs/>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870"/>
    <w:pPr>
      <w:ind w:left="720"/>
      <w:contextualSpacing/>
    </w:pPr>
  </w:style>
  <w:style w:type="character" w:customStyle="1" w:styleId="20">
    <w:name w:val="Заголовок 2 Знак"/>
    <w:basedOn w:val="a0"/>
    <w:link w:val="2"/>
    <w:uiPriority w:val="99"/>
    <w:rsid w:val="001A42AD"/>
    <w:rPr>
      <w:rFonts w:ascii="Times New Roman" w:eastAsia="Times New Roman" w:hAnsi="Times New Roman" w:cs="Times New Roman"/>
      <w:sz w:val="24"/>
      <w:szCs w:val="24"/>
      <w:lang/>
    </w:rPr>
  </w:style>
  <w:style w:type="character" w:customStyle="1" w:styleId="60">
    <w:name w:val="Заголовок 6 Знак"/>
    <w:basedOn w:val="a0"/>
    <w:link w:val="6"/>
    <w:uiPriority w:val="99"/>
    <w:rsid w:val="001A42AD"/>
    <w:rPr>
      <w:rFonts w:ascii="Times New Roman" w:eastAsia="Times New Roman" w:hAnsi="Times New Roman" w:cs="Times New Roman"/>
      <w:b/>
      <w:bCs/>
      <w:sz w:val="20"/>
      <w:szCs w:val="20"/>
      <w:lang/>
    </w:rPr>
  </w:style>
  <w:style w:type="paragraph" w:styleId="a4">
    <w:name w:val="No Spacing"/>
    <w:uiPriority w:val="1"/>
    <w:qFormat/>
    <w:rsid w:val="001A42AD"/>
    <w:pPr>
      <w:spacing w:after="0" w:line="240" w:lineRule="auto"/>
      <w:jc w:val="center"/>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8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Ильфат</dc:creator>
  <cp:lastModifiedBy>user</cp:lastModifiedBy>
  <cp:revision>2</cp:revision>
  <dcterms:created xsi:type="dcterms:W3CDTF">2019-04-02T13:34:00Z</dcterms:created>
  <dcterms:modified xsi:type="dcterms:W3CDTF">2019-04-02T13:34:00Z</dcterms:modified>
</cp:coreProperties>
</file>