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1" w:type="dxa"/>
        <w:tblInd w:w="-692" w:type="dxa"/>
        <w:tblLayout w:type="fixed"/>
        <w:tblLook w:val="0000"/>
      </w:tblPr>
      <w:tblGrid>
        <w:gridCol w:w="4332"/>
        <w:gridCol w:w="1135"/>
        <w:gridCol w:w="103"/>
        <w:gridCol w:w="4228"/>
        <w:gridCol w:w="103"/>
      </w:tblGrid>
      <w:tr w:rsidR="00F51CB3" w:rsidRPr="00F51CB3" w:rsidTr="00F51CB3">
        <w:trPr>
          <w:gridAfter w:val="1"/>
          <w:wAfter w:w="103" w:type="dxa"/>
          <w:trHeight w:hRule="exact" w:val="1515"/>
        </w:trPr>
        <w:tc>
          <w:tcPr>
            <w:tcW w:w="4332" w:type="dxa"/>
          </w:tcPr>
          <w:p w:rsidR="00F51CB3" w:rsidRPr="00F51CB3" w:rsidRDefault="00F51CB3" w:rsidP="00F51CB3">
            <w:pPr>
              <w:spacing w:after="0" w:line="300" w:lineRule="exact"/>
              <w:ind w:left="-108"/>
              <w:jc w:val="center"/>
              <w:rPr>
                <w:rFonts w:ascii="Times New Roman" w:hAnsi="Times New Roman" w:cs="Times New Roman"/>
                <w:sz w:val="28"/>
                <w:szCs w:val="28"/>
              </w:rPr>
            </w:pPr>
            <w:bookmarkStart w:id="0" w:name="_GoBack"/>
            <w:bookmarkEnd w:id="0"/>
            <w:r w:rsidRPr="00F51CB3">
              <w:rPr>
                <w:rFonts w:ascii="Times New Roman" w:hAnsi="Times New Roman" w:cs="Times New Roman"/>
                <w:sz w:val="28"/>
                <w:szCs w:val="28"/>
              </w:rPr>
              <w:t>РЕСПУБЛИКА ТАТАРСТАН</w:t>
            </w:r>
          </w:p>
          <w:p w:rsidR="00F51CB3" w:rsidRPr="00F51CB3" w:rsidRDefault="00F51CB3" w:rsidP="00F51CB3">
            <w:pPr>
              <w:spacing w:after="0" w:line="300" w:lineRule="exact"/>
              <w:ind w:left="-108"/>
              <w:jc w:val="center"/>
              <w:rPr>
                <w:rFonts w:ascii="Times New Roman" w:hAnsi="Times New Roman" w:cs="Times New Roman"/>
                <w:sz w:val="28"/>
                <w:szCs w:val="28"/>
              </w:rPr>
            </w:pPr>
            <w:r w:rsidRPr="00F51CB3">
              <w:rPr>
                <w:rFonts w:ascii="Times New Roman" w:hAnsi="Times New Roman" w:cs="Times New Roman"/>
                <w:sz w:val="28"/>
                <w:szCs w:val="28"/>
              </w:rPr>
              <w:t>СОВЕТ КУКМОРСКОГО</w:t>
            </w:r>
          </w:p>
          <w:p w:rsidR="00F51CB3" w:rsidRPr="00F51CB3" w:rsidRDefault="00F51CB3" w:rsidP="00F51CB3">
            <w:pPr>
              <w:spacing w:after="0" w:line="300" w:lineRule="exact"/>
              <w:ind w:left="-108"/>
              <w:jc w:val="center"/>
              <w:rPr>
                <w:rFonts w:ascii="Times New Roman" w:hAnsi="Times New Roman" w:cs="Times New Roman"/>
                <w:sz w:val="28"/>
                <w:szCs w:val="28"/>
              </w:rPr>
            </w:pPr>
            <w:r w:rsidRPr="00F51CB3">
              <w:rPr>
                <w:rFonts w:ascii="Times New Roman" w:hAnsi="Times New Roman" w:cs="Times New Roman"/>
                <w:sz w:val="28"/>
                <w:szCs w:val="28"/>
              </w:rPr>
              <w:t>МУНИЦИПАЛЬНОГО  РАЙОНА</w:t>
            </w:r>
          </w:p>
          <w:p w:rsidR="00F51CB3" w:rsidRPr="00F51CB3" w:rsidRDefault="00F51CB3" w:rsidP="00F51CB3">
            <w:pPr>
              <w:tabs>
                <w:tab w:val="left" w:pos="6096"/>
              </w:tabs>
              <w:spacing w:after="0"/>
              <w:jc w:val="center"/>
              <w:rPr>
                <w:rFonts w:ascii="Times New Roman" w:hAnsi="Times New Roman" w:cs="Times New Roman"/>
                <w:noProof/>
                <w:sz w:val="28"/>
                <w:szCs w:val="28"/>
              </w:rPr>
            </w:pPr>
          </w:p>
        </w:tc>
        <w:tc>
          <w:tcPr>
            <w:tcW w:w="1135" w:type="dxa"/>
          </w:tcPr>
          <w:p w:rsidR="00F51CB3" w:rsidRPr="00F51CB3" w:rsidRDefault="00F51CB3" w:rsidP="00F51CB3">
            <w:pPr>
              <w:tabs>
                <w:tab w:val="left" w:pos="6096"/>
              </w:tabs>
              <w:spacing w:after="0"/>
              <w:jc w:val="center"/>
              <w:rPr>
                <w:rFonts w:ascii="Times New Roman" w:hAnsi="Times New Roman" w:cs="Times New Roman"/>
                <w:bCs/>
                <w:sz w:val="28"/>
                <w:szCs w:val="28"/>
                <w:lang w:val="en-US"/>
              </w:rPr>
            </w:pPr>
            <w:r w:rsidRPr="00F51CB3">
              <w:rPr>
                <w:rFonts w:ascii="Times New Roman" w:hAnsi="Times New Roman" w:cs="Times New Roman"/>
                <w:sz w:val="28"/>
                <w:szCs w:val="28"/>
              </w:rPr>
              <w:object w:dxaOrig="7126" w:dyaOrig="8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5.8pt" o:ole="">
                  <v:imagedata r:id="rId5" o:title=""/>
                </v:shape>
                <o:OLEObject Type="Embed" ProgID="Unknown" ShapeID="_x0000_i1025" DrawAspect="Content" ObjectID="_1615870309" r:id="rId6"/>
              </w:object>
            </w:r>
          </w:p>
        </w:tc>
        <w:tc>
          <w:tcPr>
            <w:tcW w:w="4331" w:type="dxa"/>
            <w:gridSpan w:val="2"/>
          </w:tcPr>
          <w:p w:rsidR="00F51CB3" w:rsidRPr="00F51CB3" w:rsidRDefault="00F51CB3" w:rsidP="00F51CB3">
            <w:pPr>
              <w:spacing w:after="0" w:line="300" w:lineRule="exact"/>
              <w:jc w:val="center"/>
              <w:rPr>
                <w:rFonts w:ascii="Times New Roman" w:hAnsi="Times New Roman" w:cs="Times New Roman"/>
                <w:sz w:val="28"/>
                <w:szCs w:val="28"/>
              </w:rPr>
            </w:pPr>
            <w:r w:rsidRPr="00F51CB3">
              <w:rPr>
                <w:rFonts w:ascii="Times New Roman" w:hAnsi="Times New Roman" w:cs="Times New Roman"/>
                <w:sz w:val="28"/>
                <w:szCs w:val="28"/>
              </w:rPr>
              <w:t>ТАТАРСТАН РЕСПУБЛИКАСЫ</w:t>
            </w:r>
          </w:p>
          <w:p w:rsidR="00F51CB3" w:rsidRPr="00F51CB3" w:rsidRDefault="00F51CB3" w:rsidP="00F51CB3">
            <w:pPr>
              <w:pStyle w:val="a6"/>
              <w:spacing w:line="300" w:lineRule="exact"/>
              <w:rPr>
                <w:rFonts w:ascii="Times New Roman" w:hAnsi="Times New Roman"/>
                <w:sz w:val="28"/>
                <w:szCs w:val="28"/>
              </w:rPr>
            </w:pPr>
            <w:r w:rsidRPr="00F51CB3">
              <w:rPr>
                <w:rFonts w:ascii="Times New Roman" w:hAnsi="Times New Roman"/>
                <w:sz w:val="28"/>
                <w:szCs w:val="28"/>
              </w:rPr>
              <w:t>КУКМАРА МУНИЦИПАЛЬ</w:t>
            </w:r>
          </w:p>
          <w:p w:rsidR="00F51CB3" w:rsidRPr="00F51CB3" w:rsidRDefault="00F51CB3" w:rsidP="00F51CB3">
            <w:pPr>
              <w:tabs>
                <w:tab w:val="left" w:pos="6096"/>
              </w:tabs>
              <w:spacing w:after="0"/>
              <w:jc w:val="center"/>
              <w:rPr>
                <w:rFonts w:ascii="Times New Roman" w:hAnsi="Times New Roman" w:cs="Times New Roman"/>
                <w:bCs/>
                <w:sz w:val="28"/>
                <w:szCs w:val="28"/>
              </w:rPr>
            </w:pPr>
            <w:r w:rsidRPr="00F51CB3">
              <w:rPr>
                <w:rFonts w:ascii="Times New Roman" w:hAnsi="Times New Roman" w:cs="Times New Roman"/>
                <w:sz w:val="28"/>
                <w:szCs w:val="28"/>
              </w:rPr>
              <w:t xml:space="preserve">РАЙОН </w:t>
            </w:r>
            <w:r w:rsidRPr="00F51CB3">
              <w:rPr>
                <w:rFonts w:ascii="Times New Roman" w:hAnsi="Times New Roman" w:cs="Times New Roman"/>
                <w:sz w:val="28"/>
                <w:szCs w:val="28"/>
                <w:lang w:val="be-BY"/>
              </w:rPr>
              <w:t>СОВЕТЫ</w:t>
            </w:r>
          </w:p>
        </w:tc>
      </w:tr>
      <w:tr w:rsidR="00F51CB3" w:rsidRPr="00F51CB3" w:rsidTr="00F51CB3">
        <w:trPr>
          <w:trHeight w:hRule="exact" w:val="68"/>
        </w:trPr>
        <w:tc>
          <w:tcPr>
            <w:tcW w:w="4332" w:type="dxa"/>
            <w:tcBorders>
              <w:bottom w:val="single" w:sz="12" w:space="0" w:color="auto"/>
            </w:tcBorders>
          </w:tcPr>
          <w:p w:rsidR="00F51CB3" w:rsidRPr="00F51CB3" w:rsidRDefault="00F51CB3" w:rsidP="0018144F">
            <w:pPr>
              <w:pStyle w:val="6"/>
              <w:spacing w:line="300" w:lineRule="exact"/>
              <w:rPr>
                <w:b w:val="0"/>
                <w:sz w:val="28"/>
                <w:szCs w:val="28"/>
              </w:rPr>
            </w:pPr>
          </w:p>
        </w:tc>
        <w:tc>
          <w:tcPr>
            <w:tcW w:w="1238" w:type="dxa"/>
            <w:gridSpan w:val="2"/>
            <w:tcBorders>
              <w:bottom w:val="single" w:sz="12" w:space="0" w:color="auto"/>
            </w:tcBorders>
          </w:tcPr>
          <w:p w:rsidR="00F51CB3" w:rsidRPr="00F51CB3" w:rsidRDefault="00F51CB3" w:rsidP="0018144F">
            <w:pPr>
              <w:tabs>
                <w:tab w:val="left" w:pos="6096"/>
              </w:tabs>
              <w:rPr>
                <w:rFonts w:ascii="Times New Roman" w:hAnsi="Times New Roman" w:cs="Times New Roman"/>
                <w:sz w:val="28"/>
                <w:szCs w:val="28"/>
              </w:rPr>
            </w:pPr>
          </w:p>
        </w:tc>
        <w:tc>
          <w:tcPr>
            <w:tcW w:w="4331" w:type="dxa"/>
            <w:gridSpan w:val="2"/>
            <w:tcBorders>
              <w:bottom w:val="single" w:sz="12" w:space="0" w:color="auto"/>
            </w:tcBorders>
          </w:tcPr>
          <w:p w:rsidR="00F51CB3" w:rsidRPr="00F51CB3" w:rsidRDefault="00F51CB3" w:rsidP="0018144F">
            <w:pPr>
              <w:pStyle w:val="2"/>
              <w:spacing w:line="300" w:lineRule="exact"/>
              <w:rPr>
                <w:sz w:val="28"/>
                <w:szCs w:val="28"/>
              </w:rPr>
            </w:pPr>
          </w:p>
        </w:tc>
      </w:tr>
      <w:tr w:rsidR="00F51CB3" w:rsidRPr="00F51CB3" w:rsidTr="00F51CB3">
        <w:trPr>
          <w:trHeight w:hRule="exact" w:val="231"/>
        </w:trPr>
        <w:tc>
          <w:tcPr>
            <w:tcW w:w="4332" w:type="dxa"/>
            <w:tcBorders>
              <w:top w:val="single" w:sz="12" w:space="0" w:color="auto"/>
            </w:tcBorders>
          </w:tcPr>
          <w:p w:rsidR="00F51CB3" w:rsidRPr="00F51CB3" w:rsidRDefault="00F51CB3" w:rsidP="0018144F">
            <w:pPr>
              <w:pStyle w:val="6"/>
              <w:spacing w:line="300" w:lineRule="exact"/>
              <w:rPr>
                <w:b w:val="0"/>
                <w:sz w:val="28"/>
                <w:szCs w:val="28"/>
              </w:rPr>
            </w:pPr>
          </w:p>
        </w:tc>
        <w:tc>
          <w:tcPr>
            <w:tcW w:w="1238" w:type="dxa"/>
            <w:gridSpan w:val="2"/>
            <w:tcBorders>
              <w:top w:val="single" w:sz="12" w:space="0" w:color="auto"/>
            </w:tcBorders>
          </w:tcPr>
          <w:p w:rsidR="00F51CB3" w:rsidRPr="00F51CB3" w:rsidRDefault="00F51CB3" w:rsidP="0018144F">
            <w:pPr>
              <w:tabs>
                <w:tab w:val="left" w:pos="6096"/>
              </w:tabs>
              <w:rPr>
                <w:rFonts w:ascii="Times New Roman" w:hAnsi="Times New Roman" w:cs="Times New Roman"/>
                <w:sz w:val="28"/>
                <w:szCs w:val="28"/>
              </w:rPr>
            </w:pPr>
          </w:p>
        </w:tc>
        <w:tc>
          <w:tcPr>
            <w:tcW w:w="4331" w:type="dxa"/>
            <w:gridSpan w:val="2"/>
            <w:tcBorders>
              <w:top w:val="single" w:sz="12" w:space="0" w:color="auto"/>
            </w:tcBorders>
          </w:tcPr>
          <w:p w:rsidR="00F51CB3" w:rsidRPr="00F51CB3" w:rsidRDefault="00F51CB3" w:rsidP="0018144F">
            <w:pPr>
              <w:pStyle w:val="2"/>
              <w:spacing w:line="300" w:lineRule="exact"/>
              <w:rPr>
                <w:sz w:val="28"/>
                <w:szCs w:val="28"/>
              </w:rPr>
            </w:pPr>
          </w:p>
        </w:tc>
      </w:tr>
      <w:tr w:rsidR="00F51CB3" w:rsidRPr="00F51CB3" w:rsidTr="00F51CB3">
        <w:trPr>
          <w:trHeight w:hRule="exact" w:val="1363"/>
        </w:trPr>
        <w:tc>
          <w:tcPr>
            <w:tcW w:w="4332" w:type="dxa"/>
          </w:tcPr>
          <w:p w:rsidR="00F51CB3" w:rsidRPr="00F51CB3" w:rsidRDefault="00F51CB3" w:rsidP="00F51CB3">
            <w:pPr>
              <w:spacing w:line="300" w:lineRule="exact"/>
              <w:jc w:val="center"/>
              <w:rPr>
                <w:rFonts w:ascii="Times New Roman" w:hAnsi="Times New Roman" w:cs="Times New Roman"/>
                <w:b/>
                <w:bCs/>
                <w:sz w:val="28"/>
                <w:szCs w:val="28"/>
              </w:rPr>
            </w:pPr>
            <w:r w:rsidRPr="00F51CB3">
              <w:rPr>
                <w:rFonts w:ascii="Times New Roman" w:hAnsi="Times New Roman" w:cs="Times New Roman"/>
                <w:b/>
                <w:bCs/>
                <w:sz w:val="28"/>
                <w:szCs w:val="28"/>
              </w:rPr>
              <w:t>РЕШЕНИЕ</w:t>
            </w:r>
          </w:p>
          <w:p w:rsidR="00F51CB3" w:rsidRPr="00F51CB3" w:rsidRDefault="00F51CB3" w:rsidP="00F51CB3">
            <w:pPr>
              <w:jc w:val="center"/>
              <w:rPr>
                <w:rFonts w:ascii="Times New Roman" w:hAnsi="Times New Roman" w:cs="Times New Roman"/>
                <w:b/>
                <w:bCs/>
                <w:sz w:val="28"/>
                <w:szCs w:val="28"/>
              </w:rPr>
            </w:pPr>
          </w:p>
          <w:p w:rsidR="00F51CB3" w:rsidRPr="00F51CB3" w:rsidRDefault="00683162" w:rsidP="00F51CB3">
            <w:pPr>
              <w:jc w:val="center"/>
              <w:rPr>
                <w:rFonts w:ascii="Times New Roman" w:hAnsi="Times New Roman" w:cs="Times New Roman"/>
                <w:bCs/>
                <w:sz w:val="28"/>
                <w:szCs w:val="28"/>
              </w:rPr>
            </w:pPr>
            <w:r>
              <w:rPr>
                <w:rFonts w:ascii="Times New Roman" w:hAnsi="Times New Roman" w:cs="Times New Roman"/>
                <w:bCs/>
                <w:sz w:val="28"/>
                <w:szCs w:val="28"/>
                <w:lang w:val="tt-RU"/>
              </w:rPr>
              <w:t>22 март</w:t>
            </w:r>
            <w:r w:rsidR="00F51CB3" w:rsidRPr="00F51CB3">
              <w:rPr>
                <w:rFonts w:ascii="Times New Roman" w:hAnsi="Times New Roman" w:cs="Times New Roman"/>
                <w:bCs/>
                <w:sz w:val="28"/>
                <w:szCs w:val="28"/>
              </w:rPr>
              <w:t xml:space="preserve"> 2019 </w:t>
            </w:r>
            <w:r>
              <w:rPr>
                <w:rFonts w:ascii="Times New Roman" w:hAnsi="Times New Roman" w:cs="Times New Roman"/>
                <w:bCs/>
                <w:sz w:val="28"/>
                <w:szCs w:val="28"/>
              </w:rPr>
              <w:t>ел</w:t>
            </w:r>
          </w:p>
          <w:p w:rsidR="00F51CB3" w:rsidRPr="00F51CB3" w:rsidRDefault="00F51CB3" w:rsidP="00F51CB3">
            <w:pPr>
              <w:pStyle w:val="6"/>
              <w:spacing w:line="300" w:lineRule="exact"/>
              <w:rPr>
                <w:b w:val="0"/>
                <w:sz w:val="28"/>
                <w:szCs w:val="28"/>
              </w:rPr>
            </w:pPr>
          </w:p>
        </w:tc>
        <w:tc>
          <w:tcPr>
            <w:tcW w:w="1238" w:type="dxa"/>
            <w:gridSpan w:val="2"/>
            <w:vAlign w:val="center"/>
          </w:tcPr>
          <w:p w:rsidR="00F51CB3" w:rsidRPr="00F51CB3" w:rsidRDefault="00F51CB3" w:rsidP="00F51CB3">
            <w:pPr>
              <w:tabs>
                <w:tab w:val="left" w:pos="6096"/>
              </w:tabs>
              <w:jc w:val="center"/>
              <w:rPr>
                <w:rFonts w:ascii="Times New Roman" w:hAnsi="Times New Roman" w:cs="Times New Roman"/>
                <w:sz w:val="20"/>
                <w:szCs w:val="20"/>
              </w:rPr>
            </w:pPr>
          </w:p>
          <w:p w:rsidR="00F51CB3" w:rsidRPr="00F51CB3" w:rsidRDefault="00F51CB3" w:rsidP="00F51CB3">
            <w:pPr>
              <w:tabs>
                <w:tab w:val="left" w:pos="6096"/>
              </w:tabs>
              <w:jc w:val="center"/>
              <w:rPr>
                <w:rFonts w:ascii="Times New Roman" w:hAnsi="Times New Roman" w:cs="Times New Roman"/>
                <w:sz w:val="20"/>
                <w:szCs w:val="20"/>
              </w:rPr>
            </w:pPr>
            <w:proofErr w:type="spellStart"/>
            <w:r w:rsidRPr="00F51CB3">
              <w:rPr>
                <w:rFonts w:ascii="Times New Roman" w:hAnsi="Times New Roman" w:cs="Times New Roman"/>
                <w:sz w:val="20"/>
                <w:szCs w:val="20"/>
              </w:rPr>
              <w:t>Кукмара</w:t>
            </w:r>
            <w:proofErr w:type="spellEnd"/>
            <w:r w:rsidRPr="00F51CB3">
              <w:rPr>
                <w:rFonts w:ascii="Times New Roman" w:hAnsi="Times New Roman" w:cs="Times New Roman"/>
                <w:sz w:val="20"/>
                <w:szCs w:val="20"/>
              </w:rPr>
              <w:t xml:space="preserve"> </w:t>
            </w:r>
            <w:proofErr w:type="spellStart"/>
            <w:r w:rsidRPr="00F51CB3">
              <w:rPr>
                <w:rFonts w:ascii="Times New Roman" w:hAnsi="Times New Roman" w:cs="Times New Roman"/>
                <w:sz w:val="20"/>
                <w:szCs w:val="20"/>
              </w:rPr>
              <w:t>ш</w:t>
            </w:r>
            <w:proofErr w:type="spellEnd"/>
            <w:r w:rsidRPr="00F51CB3">
              <w:rPr>
                <w:rFonts w:ascii="Times New Roman" w:hAnsi="Times New Roman" w:cs="Times New Roman"/>
                <w:sz w:val="20"/>
                <w:szCs w:val="20"/>
              </w:rPr>
              <w:t>.</w:t>
            </w:r>
          </w:p>
        </w:tc>
        <w:tc>
          <w:tcPr>
            <w:tcW w:w="4331" w:type="dxa"/>
            <w:gridSpan w:val="2"/>
          </w:tcPr>
          <w:p w:rsidR="00F51CB3" w:rsidRPr="00F51CB3" w:rsidRDefault="00F51CB3" w:rsidP="00F51CB3">
            <w:pPr>
              <w:spacing w:line="300" w:lineRule="exact"/>
              <w:ind w:firstLine="567"/>
              <w:jc w:val="center"/>
              <w:rPr>
                <w:rFonts w:ascii="Times New Roman" w:hAnsi="Times New Roman" w:cs="Times New Roman"/>
                <w:b/>
                <w:bCs/>
                <w:sz w:val="28"/>
                <w:szCs w:val="28"/>
              </w:rPr>
            </w:pPr>
            <w:r w:rsidRPr="00F51CB3">
              <w:rPr>
                <w:rFonts w:ascii="Times New Roman" w:hAnsi="Times New Roman" w:cs="Times New Roman"/>
                <w:b/>
                <w:bCs/>
                <w:sz w:val="28"/>
                <w:szCs w:val="28"/>
              </w:rPr>
              <w:t>КАРАР</w:t>
            </w:r>
          </w:p>
          <w:p w:rsidR="00F51CB3" w:rsidRPr="00F51CB3" w:rsidRDefault="00F51CB3" w:rsidP="00F51CB3">
            <w:pPr>
              <w:pStyle w:val="2"/>
              <w:spacing w:line="300" w:lineRule="exact"/>
              <w:rPr>
                <w:sz w:val="28"/>
                <w:szCs w:val="28"/>
              </w:rPr>
            </w:pPr>
          </w:p>
          <w:p w:rsidR="00F51CB3" w:rsidRPr="00F51CB3" w:rsidRDefault="00F51CB3" w:rsidP="00F51CB3">
            <w:pPr>
              <w:pStyle w:val="2"/>
              <w:spacing w:line="300" w:lineRule="exact"/>
              <w:rPr>
                <w:sz w:val="28"/>
                <w:szCs w:val="28"/>
              </w:rPr>
            </w:pPr>
            <w:r w:rsidRPr="00F51CB3">
              <w:rPr>
                <w:sz w:val="28"/>
                <w:szCs w:val="28"/>
              </w:rPr>
              <w:t>№  210</w:t>
            </w:r>
          </w:p>
          <w:p w:rsidR="00F51CB3" w:rsidRPr="00F51CB3" w:rsidRDefault="00F51CB3" w:rsidP="00F51CB3">
            <w:pPr>
              <w:jc w:val="center"/>
              <w:rPr>
                <w:rFonts w:ascii="Times New Roman" w:hAnsi="Times New Roman" w:cs="Times New Roman"/>
                <w:sz w:val="28"/>
                <w:szCs w:val="28"/>
              </w:rPr>
            </w:pPr>
          </w:p>
        </w:tc>
      </w:tr>
    </w:tbl>
    <w:p w:rsidR="00F51CB3" w:rsidRDefault="00F51CB3" w:rsidP="00164A51">
      <w:pPr>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164A51" w:rsidTr="008607E0">
        <w:tc>
          <w:tcPr>
            <w:tcW w:w="4785" w:type="dxa"/>
          </w:tcPr>
          <w:p w:rsidR="00164A51" w:rsidRPr="00164A51" w:rsidRDefault="00164A51" w:rsidP="00164A51">
            <w:pPr>
              <w:rPr>
                <w:rFonts w:ascii="Times New Roman" w:hAnsi="Times New Roman" w:cs="Times New Roman"/>
                <w:sz w:val="28"/>
                <w:szCs w:val="28"/>
                <w:lang w:val="tt-RU"/>
              </w:rPr>
            </w:pPr>
            <w:proofErr w:type="spellStart"/>
            <w:r>
              <w:rPr>
                <w:rFonts w:ascii="Times New Roman" w:hAnsi="Times New Roman" w:cs="Times New Roman"/>
                <w:sz w:val="28"/>
                <w:szCs w:val="28"/>
              </w:rPr>
              <w:t>Кукмара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район </w:t>
            </w:r>
            <w:proofErr w:type="spellStart"/>
            <w:r>
              <w:rPr>
                <w:rFonts w:ascii="Times New Roman" w:hAnsi="Times New Roman" w:cs="Times New Roman"/>
                <w:sz w:val="28"/>
                <w:szCs w:val="28"/>
              </w:rPr>
              <w:t>Советыны</w:t>
            </w:r>
            <w:proofErr w:type="spellEnd"/>
            <w:r>
              <w:rPr>
                <w:rFonts w:ascii="Times New Roman" w:hAnsi="Times New Roman" w:cs="Times New Roman"/>
                <w:sz w:val="28"/>
                <w:szCs w:val="28"/>
                <w:lang w:val="tt-RU"/>
              </w:rPr>
              <w:t>ң 2014нче елның 14нче мартында 09нчы номерлы карары белән расланган Татарстан Республикасы Кукмара муниципаль районының муниципаль вазыйфалар башкаручы затлар һәм муниципаль хезмәткәрләре тарафыннан аларның вазыйфаи хәле яки хезмәт (вазыйфаи) йөкләмәлә</w:t>
            </w:r>
            <w:proofErr w:type="gramStart"/>
            <w:r>
              <w:rPr>
                <w:rFonts w:ascii="Times New Roman" w:hAnsi="Times New Roman" w:cs="Times New Roman"/>
                <w:sz w:val="28"/>
                <w:szCs w:val="28"/>
                <w:lang w:val="tt-RU"/>
              </w:rPr>
              <w:t>рен үт</w:t>
            </w:r>
            <w:proofErr w:type="gramEnd"/>
            <w:r>
              <w:rPr>
                <w:rFonts w:ascii="Times New Roman" w:hAnsi="Times New Roman" w:cs="Times New Roman"/>
                <w:sz w:val="28"/>
                <w:szCs w:val="28"/>
                <w:lang w:val="tt-RU"/>
              </w:rPr>
              <w:t>әүгә бәйле бүләк алу, бүләк тапшыру һәм бәяләү, сату (сатып алу) һәм аны сатудан кергән акчаны күчерү турындагы Нигезләмәгә үзгәрешләр кертү турында</w:t>
            </w:r>
          </w:p>
        </w:tc>
        <w:tc>
          <w:tcPr>
            <w:tcW w:w="4786" w:type="dxa"/>
          </w:tcPr>
          <w:p w:rsidR="00164A51" w:rsidRDefault="00164A51" w:rsidP="00164A51">
            <w:pPr>
              <w:rPr>
                <w:rFonts w:ascii="Times New Roman" w:hAnsi="Times New Roman" w:cs="Times New Roman"/>
                <w:sz w:val="28"/>
                <w:szCs w:val="28"/>
              </w:rPr>
            </w:pPr>
          </w:p>
        </w:tc>
      </w:tr>
    </w:tbl>
    <w:p w:rsidR="00164A51" w:rsidRDefault="00164A51" w:rsidP="00164A51">
      <w:pPr>
        <w:rPr>
          <w:rFonts w:ascii="Times New Roman" w:hAnsi="Times New Roman" w:cs="Times New Roman"/>
          <w:sz w:val="28"/>
          <w:szCs w:val="28"/>
          <w:lang w:val="tt-RU"/>
        </w:rPr>
      </w:pPr>
    </w:p>
    <w:p w:rsidR="00170146" w:rsidRDefault="00164A51" w:rsidP="00170146">
      <w:pPr>
        <w:rPr>
          <w:rFonts w:ascii="Times New Roman" w:hAnsi="Times New Roman" w:cs="Times New Roman"/>
          <w:b/>
          <w:sz w:val="28"/>
          <w:szCs w:val="28"/>
          <w:lang w:val="tt-RU"/>
        </w:rPr>
      </w:pPr>
      <w:r>
        <w:rPr>
          <w:rFonts w:ascii="Times New Roman" w:hAnsi="Times New Roman" w:cs="Times New Roman"/>
          <w:sz w:val="28"/>
          <w:szCs w:val="28"/>
          <w:lang w:val="tt-RU"/>
        </w:rPr>
        <w:tab/>
      </w:r>
      <w:r w:rsidR="002171E0">
        <w:rPr>
          <w:rFonts w:ascii="Times New Roman" w:hAnsi="Times New Roman" w:cs="Times New Roman"/>
          <w:sz w:val="28"/>
          <w:szCs w:val="28"/>
          <w:lang w:val="tt-RU"/>
        </w:rPr>
        <w:t xml:space="preserve">2018нче елның 30нчы октябрендәге 387- ФЗ номерлы “Җирле үзидарә оештыруның гомуми принциплары турында “Федераль законның 2нче һәм 28нче матдәләренә үзгәрешләр кертү хакындагы”   Федераль закон белән тәңгәлләштерү максатыннан Кукмара </w:t>
      </w:r>
      <w:r w:rsidR="00F82903">
        <w:rPr>
          <w:rFonts w:ascii="Times New Roman" w:hAnsi="Times New Roman" w:cs="Times New Roman"/>
          <w:sz w:val="28"/>
          <w:szCs w:val="28"/>
          <w:lang w:val="tt-RU"/>
        </w:rPr>
        <w:t xml:space="preserve">муниципаль </w:t>
      </w:r>
      <w:r w:rsidR="002171E0">
        <w:rPr>
          <w:rFonts w:ascii="Times New Roman" w:hAnsi="Times New Roman" w:cs="Times New Roman"/>
          <w:sz w:val="28"/>
          <w:szCs w:val="28"/>
          <w:lang w:val="tt-RU"/>
        </w:rPr>
        <w:t xml:space="preserve">районы Советы </w:t>
      </w:r>
      <w:r w:rsidR="002171E0" w:rsidRPr="002171E0">
        <w:rPr>
          <w:rFonts w:ascii="Times New Roman" w:hAnsi="Times New Roman" w:cs="Times New Roman"/>
          <w:b/>
          <w:sz w:val="28"/>
          <w:szCs w:val="28"/>
          <w:lang w:val="tt-RU"/>
        </w:rPr>
        <w:t>карар итте:</w:t>
      </w:r>
    </w:p>
    <w:p w:rsidR="002171E0" w:rsidRDefault="00170146" w:rsidP="00170146">
      <w:pPr>
        <w:ind w:firstLine="708"/>
        <w:rPr>
          <w:rFonts w:ascii="Times New Roman" w:hAnsi="Times New Roman" w:cs="Times New Roman"/>
          <w:sz w:val="28"/>
          <w:szCs w:val="28"/>
          <w:lang w:val="tt-RU"/>
        </w:rPr>
      </w:pPr>
      <w:r w:rsidRPr="00170146">
        <w:rPr>
          <w:rFonts w:ascii="Times New Roman" w:hAnsi="Times New Roman" w:cs="Times New Roman"/>
          <w:sz w:val="28"/>
          <w:szCs w:val="28"/>
          <w:lang w:val="tt-RU"/>
        </w:rPr>
        <w:t>1.</w:t>
      </w:r>
      <w:r w:rsidR="00F82903" w:rsidRPr="00170146">
        <w:rPr>
          <w:rFonts w:ascii="Times New Roman" w:hAnsi="Times New Roman" w:cs="Times New Roman"/>
          <w:sz w:val="28"/>
          <w:szCs w:val="28"/>
          <w:lang w:val="tt-RU"/>
        </w:rPr>
        <w:t>Кукмара муниципаль район Советының 2014нче елның 14нче мартында 09нчы номерлы карары</w:t>
      </w:r>
      <w:r>
        <w:rPr>
          <w:rFonts w:ascii="Times New Roman" w:hAnsi="Times New Roman" w:cs="Times New Roman"/>
          <w:sz w:val="28"/>
          <w:szCs w:val="28"/>
          <w:lang w:val="tt-RU"/>
        </w:rPr>
        <w:t xml:space="preserve"> (2016нчы елның 26нчы маенда 44нче номерлы карары белән кертелгән үзгәрешләрне исәпкә алып)</w:t>
      </w:r>
      <w:r w:rsidR="00F82903" w:rsidRPr="00170146">
        <w:rPr>
          <w:rFonts w:ascii="Times New Roman" w:hAnsi="Times New Roman" w:cs="Times New Roman"/>
          <w:sz w:val="28"/>
          <w:szCs w:val="28"/>
          <w:lang w:val="tt-RU"/>
        </w:rPr>
        <w:t xml:space="preserve"> белән расланган Татарстан Республикасы Кукмара муниципаль районының муниципаль вазыйфалар башкаручы затлар һәм муниципаль хезмәткәрләре тарафыннан аларның вазыйфаи хәле яки хезмәт (вазыйфаи) йөкләмәләрен үтәүгә бәйле бүләк алу, бүләк тапшыру һәм бәяләү, сату (сатып алу) һәм аны сатудан кергән акчаны күчерү турындагы Ниге</w:t>
      </w:r>
      <w:r>
        <w:rPr>
          <w:rFonts w:ascii="Times New Roman" w:hAnsi="Times New Roman" w:cs="Times New Roman"/>
          <w:sz w:val="28"/>
          <w:szCs w:val="28"/>
          <w:lang w:val="tt-RU"/>
        </w:rPr>
        <w:t>зләмәгә түбәндәге үзгәрешләр кертергә:</w:t>
      </w:r>
    </w:p>
    <w:p w:rsidR="00170146" w:rsidRDefault="00170146" w:rsidP="00170146">
      <w:pPr>
        <w:ind w:firstLine="708"/>
        <w:rPr>
          <w:rFonts w:ascii="Times New Roman" w:hAnsi="Times New Roman" w:cs="Times New Roman"/>
          <w:sz w:val="28"/>
          <w:szCs w:val="28"/>
          <w:lang w:val="tt-RU"/>
        </w:rPr>
      </w:pPr>
      <w:r>
        <w:rPr>
          <w:rFonts w:ascii="Times New Roman" w:hAnsi="Times New Roman" w:cs="Times New Roman"/>
          <w:sz w:val="28"/>
          <w:szCs w:val="28"/>
          <w:lang w:val="tt-RU"/>
        </w:rPr>
        <w:lastRenderedPageBreak/>
        <w:t>2 нче пунктның икенче абзацында “хәлиткеч тавыш хокукы белән” сүзләрен “</w:t>
      </w:r>
      <w:r w:rsidR="001E6744">
        <w:rPr>
          <w:rFonts w:ascii="Times New Roman" w:hAnsi="Times New Roman" w:cs="Times New Roman"/>
          <w:sz w:val="28"/>
          <w:szCs w:val="28"/>
          <w:lang w:val="tt-RU"/>
        </w:rPr>
        <w:t>комиссиядә даими (штат) нигездә эшләүче хәлиткеч тавыш хокукы белән” сүзләренә алмаштырырга;</w:t>
      </w:r>
    </w:p>
    <w:p w:rsidR="001E6744" w:rsidRDefault="001E6744" w:rsidP="001E6744">
      <w:pPr>
        <w:ind w:firstLine="708"/>
        <w:rPr>
          <w:rFonts w:ascii="Times New Roman" w:hAnsi="Times New Roman" w:cs="Times New Roman"/>
          <w:sz w:val="28"/>
          <w:szCs w:val="28"/>
          <w:lang w:val="tt-RU"/>
        </w:rPr>
      </w:pPr>
      <w:r>
        <w:rPr>
          <w:rFonts w:ascii="Times New Roman" w:hAnsi="Times New Roman" w:cs="Times New Roman"/>
          <w:sz w:val="28"/>
          <w:szCs w:val="28"/>
          <w:lang w:val="tt-RU"/>
        </w:rPr>
        <w:t xml:space="preserve">2. Әлеге карарны Татарстан Республикасы хокукый мәгълүмат рәсми порталына </w:t>
      </w:r>
      <w:hyperlink r:id="rId7" w:history="1">
        <w:r w:rsidRPr="00FE49AF">
          <w:rPr>
            <w:rStyle w:val="a5"/>
            <w:rFonts w:ascii="Times New Roman" w:hAnsi="Times New Roman" w:cs="Times New Roman"/>
            <w:sz w:val="28"/>
            <w:szCs w:val="28"/>
            <w:lang w:val="tt-RU"/>
          </w:rPr>
          <w:t>www.pravo.tatarstan.ru</w:t>
        </w:r>
      </w:hyperlink>
      <w:r>
        <w:rPr>
          <w:rFonts w:ascii="Times New Roman" w:hAnsi="Times New Roman" w:cs="Times New Roman"/>
          <w:sz w:val="28"/>
          <w:szCs w:val="28"/>
          <w:lang w:val="tt-RU"/>
        </w:rPr>
        <w:t>адресы буенча урнаштыру юлы белән бастырып чыгарырга һәм “Интернет” мәгълүмати-телекоммуникация челтәрендә Татарстан Республикасы муниципаль берәмлекләре порталының Кукмара муниципаль районының рәсми сайтында урнаштырырга.</w:t>
      </w:r>
    </w:p>
    <w:p w:rsidR="001E6744" w:rsidRDefault="001E6744" w:rsidP="001E6744">
      <w:pPr>
        <w:ind w:firstLine="708"/>
        <w:rPr>
          <w:rFonts w:ascii="Times New Roman" w:hAnsi="Times New Roman" w:cs="Times New Roman"/>
          <w:sz w:val="28"/>
          <w:szCs w:val="28"/>
          <w:lang w:val="tt-RU"/>
        </w:rPr>
      </w:pPr>
    </w:p>
    <w:p w:rsidR="001E6744" w:rsidRDefault="001E6744" w:rsidP="001E6744">
      <w:pPr>
        <w:ind w:firstLine="708"/>
        <w:rPr>
          <w:rFonts w:ascii="Times New Roman" w:hAnsi="Times New Roman" w:cs="Times New Roman"/>
          <w:sz w:val="28"/>
          <w:szCs w:val="28"/>
          <w:lang w:val="tt-RU"/>
        </w:rPr>
      </w:pPr>
    </w:p>
    <w:p w:rsidR="001E6744" w:rsidRPr="001E6744" w:rsidRDefault="001E6744" w:rsidP="001E6744">
      <w:pPr>
        <w:ind w:firstLine="708"/>
        <w:rPr>
          <w:rFonts w:ascii="Times New Roman" w:hAnsi="Times New Roman" w:cs="Times New Roman"/>
          <w:sz w:val="28"/>
          <w:szCs w:val="28"/>
          <w:lang w:val="tt-RU"/>
        </w:rPr>
      </w:pPr>
      <w:r>
        <w:rPr>
          <w:rFonts w:ascii="Times New Roman" w:hAnsi="Times New Roman" w:cs="Times New Roman"/>
          <w:sz w:val="28"/>
          <w:szCs w:val="28"/>
          <w:lang w:val="tt-RU"/>
        </w:rPr>
        <w:t xml:space="preserve">Район Башлыгы:                 </w:t>
      </w:r>
      <w:r w:rsidR="003F32E5">
        <w:rPr>
          <w:rFonts w:ascii="Times New Roman" w:hAnsi="Times New Roman" w:cs="Times New Roman"/>
          <w:sz w:val="28"/>
          <w:szCs w:val="28"/>
          <w:lang w:val="tt-RU"/>
        </w:rPr>
        <w:t xml:space="preserve">                                С.Д.Димитриев</w:t>
      </w:r>
    </w:p>
    <w:sectPr w:rsidR="001E6744" w:rsidRPr="001E6744" w:rsidSect="00140D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F13B3"/>
    <w:multiLevelType w:val="hybridMultilevel"/>
    <w:tmpl w:val="D3C23D1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4D7EA7"/>
    <w:multiLevelType w:val="hybridMultilevel"/>
    <w:tmpl w:val="E1700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F00BDA"/>
    <w:multiLevelType w:val="hybridMultilevel"/>
    <w:tmpl w:val="521EBE9C"/>
    <w:lvl w:ilvl="0" w:tplc="3EC221F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4330B28"/>
    <w:multiLevelType w:val="hybridMultilevel"/>
    <w:tmpl w:val="7ED8B8B4"/>
    <w:lvl w:ilvl="0" w:tplc="50E6061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6EA9"/>
    <w:rsid w:val="00056EA9"/>
    <w:rsid w:val="00140DF7"/>
    <w:rsid w:val="00164A51"/>
    <w:rsid w:val="00170146"/>
    <w:rsid w:val="001E6744"/>
    <w:rsid w:val="002171E0"/>
    <w:rsid w:val="003F32E5"/>
    <w:rsid w:val="00683162"/>
    <w:rsid w:val="008607E0"/>
    <w:rsid w:val="00D4439B"/>
    <w:rsid w:val="00D8228B"/>
    <w:rsid w:val="00DC7799"/>
    <w:rsid w:val="00F51CB3"/>
    <w:rsid w:val="00F82903"/>
    <w:rsid w:val="00F968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DF7"/>
  </w:style>
  <w:style w:type="paragraph" w:styleId="2">
    <w:name w:val="heading 2"/>
    <w:basedOn w:val="a"/>
    <w:next w:val="a"/>
    <w:link w:val="20"/>
    <w:uiPriority w:val="99"/>
    <w:qFormat/>
    <w:rsid w:val="00F51CB3"/>
    <w:pPr>
      <w:keepNext/>
      <w:autoSpaceDE w:val="0"/>
      <w:autoSpaceDN w:val="0"/>
      <w:spacing w:after="0" w:line="240" w:lineRule="auto"/>
      <w:jc w:val="center"/>
      <w:outlineLvl w:val="1"/>
    </w:pPr>
    <w:rPr>
      <w:rFonts w:ascii="Times New Roman" w:eastAsia="Times New Roman" w:hAnsi="Times New Roman" w:cs="Times New Roman"/>
      <w:sz w:val="24"/>
      <w:szCs w:val="24"/>
      <w:lang w:eastAsia="ru-RU"/>
    </w:rPr>
  </w:style>
  <w:style w:type="paragraph" w:styleId="6">
    <w:name w:val="heading 6"/>
    <w:basedOn w:val="a"/>
    <w:next w:val="a"/>
    <w:link w:val="60"/>
    <w:uiPriority w:val="99"/>
    <w:qFormat/>
    <w:rsid w:val="00F51CB3"/>
    <w:pPr>
      <w:keepNext/>
      <w:tabs>
        <w:tab w:val="left" w:pos="6096"/>
      </w:tabs>
      <w:autoSpaceDE w:val="0"/>
      <w:autoSpaceDN w:val="0"/>
      <w:spacing w:after="0" w:line="240" w:lineRule="auto"/>
      <w:jc w:val="center"/>
      <w:outlineLvl w:val="5"/>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4A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82903"/>
    <w:pPr>
      <w:ind w:left="720"/>
      <w:contextualSpacing/>
    </w:pPr>
  </w:style>
  <w:style w:type="character" w:styleId="a5">
    <w:name w:val="Hyperlink"/>
    <w:basedOn w:val="a0"/>
    <w:uiPriority w:val="99"/>
    <w:unhideWhenUsed/>
    <w:rsid w:val="001E6744"/>
    <w:rPr>
      <w:color w:val="0000FF" w:themeColor="hyperlink"/>
      <w:u w:val="single"/>
    </w:rPr>
  </w:style>
  <w:style w:type="character" w:customStyle="1" w:styleId="20">
    <w:name w:val="Заголовок 2 Знак"/>
    <w:basedOn w:val="a0"/>
    <w:link w:val="2"/>
    <w:uiPriority w:val="99"/>
    <w:rsid w:val="00F51CB3"/>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9"/>
    <w:rsid w:val="00F51CB3"/>
    <w:rPr>
      <w:rFonts w:ascii="Times New Roman" w:eastAsia="Times New Roman" w:hAnsi="Times New Roman" w:cs="Times New Roman"/>
      <w:b/>
      <w:bCs/>
      <w:sz w:val="20"/>
      <w:szCs w:val="20"/>
      <w:lang w:eastAsia="ru-RU"/>
    </w:rPr>
  </w:style>
  <w:style w:type="paragraph" w:styleId="a6">
    <w:name w:val="No Spacing"/>
    <w:uiPriority w:val="1"/>
    <w:qFormat/>
    <w:rsid w:val="00F51CB3"/>
    <w:pPr>
      <w:spacing w:after="0" w:line="240" w:lineRule="auto"/>
      <w:jc w:val="center"/>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4A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82903"/>
    <w:pPr>
      <w:ind w:left="720"/>
      <w:contextualSpacing/>
    </w:pPr>
  </w:style>
  <w:style w:type="character" w:styleId="a5">
    <w:name w:val="Hyperlink"/>
    <w:basedOn w:val="a0"/>
    <w:uiPriority w:val="99"/>
    <w:unhideWhenUsed/>
    <w:rsid w:val="001E674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dcterms:created xsi:type="dcterms:W3CDTF">2019-04-02T13:54:00Z</dcterms:created>
  <dcterms:modified xsi:type="dcterms:W3CDTF">2019-04-04T05:05:00Z</dcterms:modified>
</cp:coreProperties>
</file>