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949"/>
        <w:tblW w:w="10045" w:type="dxa"/>
        <w:tblLayout w:type="fixed"/>
        <w:tblLook w:val="0000"/>
      </w:tblPr>
      <w:tblGrid>
        <w:gridCol w:w="4395"/>
        <w:gridCol w:w="1152"/>
        <w:gridCol w:w="104"/>
        <w:gridCol w:w="4290"/>
        <w:gridCol w:w="104"/>
      </w:tblGrid>
      <w:tr w:rsidR="00821138" w:rsidRPr="00821138" w:rsidTr="00821138">
        <w:trPr>
          <w:gridAfter w:val="1"/>
          <w:wAfter w:w="104" w:type="dxa"/>
          <w:trHeight w:hRule="exact" w:val="1515"/>
        </w:trPr>
        <w:tc>
          <w:tcPr>
            <w:tcW w:w="4395" w:type="dxa"/>
          </w:tcPr>
          <w:p w:rsidR="00821138" w:rsidRPr="00821138" w:rsidRDefault="00821138" w:rsidP="00821138">
            <w:pPr>
              <w:spacing w:after="0" w:line="300" w:lineRule="exact"/>
              <w:ind w:left="-108"/>
              <w:jc w:val="center"/>
              <w:rPr>
                <w:rFonts w:ascii="Times New Roman" w:hAnsi="Times New Roman" w:cs="Times New Roman"/>
                <w:sz w:val="28"/>
                <w:szCs w:val="28"/>
              </w:rPr>
            </w:pPr>
            <w:bookmarkStart w:id="0" w:name="_GoBack"/>
            <w:bookmarkEnd w:id="0"/>
            <w:r w:rsidRPr="00821138">
              <w:rPr>
                <w:rFonts w:ascii="Times New Roman" w:hAnsi="Times New Roman" w:cs="Times New Roman"/>
                <w:sz w:val="28"/>
                <w:szCs w:val="28"/>
              </w:rPr>
              <w:t>РЕСПУБЛИКА ТАТАРСТАН</w:t>
            </w:r>
          </w:p>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СОВЕТ КУКМОРСКОГО</w:t>
            </w:r>
          </w:p>
          <w:p w:rsidR="00821138" w:rsidRPr="00821138" w:rsidRDefault="00821138" w:rsidP="00821138">
            <w:pPr>
              <w:spacing w:after="0" w:line="300" w:lineRule="exact"/>
              <w:ind w:left="-108"/>
              <w:jc w:val="center"/>
              <w:rPr>
                <w:rFonts w:ascii="Times New Roman" w:hAnsi="Times New Roman" w:cs="Times New Roman"/>
                <w:sz w:val="28"/>
                <w:szCs w:val="28"/>
              </w:rPr>
            </w:pPr>
            <w:r w:rsidRPr="00821138">
              <w:rPr>
                <w:rFonts w:ascii="Times New Roman" w:hAnsi="Times New Roman" w:cs="Times New Roman"/>
                <w:sz w:val="28"/>
                <w:szCs w:val="28"/>
              </w:rPr>
              <w:t>МУНИЦИПАЛЬНОГО  РАЙОНА</w:t>
            </w:r>
          </w:p>
          <w:p w:rsidR="00821138" w:rsidRPr="00821138" w:rsidRDefault="00821138" w:rsidP="00821138">
            <w:pPr>
              <w:tabs>
                <w:tab w:val="left" w:pos="6096"/>
              </w:tabs>
              <w:spacing w:after="0"/>
              <w:jc w:val="center"/>
              <w:rPr>
                <w:rFonts w:ascii="Times New Roman" w:hAnsi="Times New Roman" w:cs="Times New Roman"/>
                <w:noProof/>
                <w:sz w:val="28"/>
                <w:szCs w:val="28"/>
              </w:rPr>
            </w:pPr>
          </w:p>
        </w:tc>
        <w:tc>
          <w:tcPr>
            <w:tcW w:w="1152" w:type="dxa"/>
          </w:tcPr>
          <w:p w:rsidR="00821138" w:rsidRPr="00821138" w:rsidRDefault="00821138" w:rsidP="00821138">
            <w:pPr>
              <w:tabs>
                <w:tab w:val="left" w:pos="6096"/>
              </w:tabs>
              <w:spacing w:after="0"/>
              <w:jc w:val="center"/>
              <w:rPr>
                <w:rFonts w:ascii="Times New Roman" w:hAnsi="Times New Roman" w:cs="Times New Roman"/>
                <w:bCs/>
                <w:sz w:val="28"/>
                <w:szCs w:val="28"/>
                <w:lang w:val="en-US"/>
              </w:rPr>
            </w:pPr>
            <w:r w:rsidRPr="00821138">
              <w:rPr>
                <w:rFonts w:ascii="Times New Roman" w:hAnsi="Times New Roman" w:cs="Times New Roman"/>
                <w:sz w:val="28"/>
                <w:szCs w:val="28"/>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5.8pt" o:ole="">
                  <v:imagedata r:id="rId4" o:title=""/>
                </v:shape>
                <o:OLEObject Type="Embed" ProgID="Unknown" ShapeID="_x0000_i1025" DrawAspect="Content" ObjectID="_1615870368" r:id="rId5"/>
              </w:object>
            </w:r>
          </w:p>
        </w:tc>
        <w:tc>
          <w:tcPr>
            <w:tcW w:w="4394" w:type="dxa"/>
            <w:gridSpan w:val="2"/>
          </w:tcPr>
          <w:p w:rsidR="00821138" w:rsidRPr="00821138" w:rsidRDefault="00821138" w:rsidP="00821138">
            <w:pPr>
              <w:spacing w:after="0" w:line="300" w:lineRule="exact"/>
              <w:jc w:val="center"/>
              <w:rPr>
                <w:rFonts w:ascii="Times New Roman" w:hAnsi="Times New Roman" w:cs="Times New Roman"/>
                <w:sz w:val="28"/>
                <w:szCs w:val="28"/>
              </w:rPr>
            </w:pPr>
            <w:r w:rsidRPr="00821138">
              <w:rPr>
                <w:rFonts w:ascii="Times New Roman" w:hAnsi="Times New Roman" w:cs="Times New Roman"/>
                <w:sz w:val="28"/>
                <w:szCs w:val="28"/>
              </w:rPr>
              <w:t>ТАТАРСТАН РЕСПУБЛИКАСЫ</w:t>
            </w:r>
          </w:p>
          <w:p w:rsidR="00821138" w:rsidRPr="00821138" w:rsidRDefault="00821138" w:rsidP="00821138">
            <w:pPr>
              <w:pStyle w:val="a4"/>
              <w:spacing w:line="300" w:lineRule="exact"/>
              <w:rPr>
                <w:rFonts w:ascii="Times New Roman" w:hAnsi="Times New Roman"/>
                <w:sz w:val="28"/>
                <w:szCs w:val="28"/>
              </w:rPr>
            </w:pPr>
            <w:r w:rsidRPr="00821138">
              <w:rPr>
                <w:rFonts w:ascii="Times New Roman" w:hAnsi="Times New Roman"/>
                <w:sz w:val="28"/>
                <w:szCs w:val="28"/>
              </w:rPr>
              <w:t>КУКМАРА МУНИЦИПАЛЬ</w:t>
            </w:r>
          </w:p>
          <w:p w:rsidR="00821138" w:rsidRPr="00821138" w:rsidRDefault="00821138" w:rsidP="00821138">
            <w:pPr>
              <w:tabs>
                <w:tab w:val="left" w:pos="6096"/>
              </w:tabs>
              <w:spacing w:after="0"/>
              <w:jc w:val="center"/>
              <w:rPr>
                <w:rFonts w:ascii="Times New Roman" w:hAnsi="Times New Roman" w:cs="Times New Roman"/>
                <w:bCs/>
                <w:sz w:val="28"/>
                <w:szCs w:val="28"/>
              </w:rPr>
            </w:pPr>
            <w:r w:rsidRPr="00821138">
              <w:rPr>
                <w:rFonts w:ascii="Times New Roman" w:hAnsi="Times New Roman" w:cs="Times New Roman"/>
                <w:sz w:val="28"/>
                <w:szCs w:val="28"/>
              </w:rPr>
              <w:t xml:space="preserve">РАЙОН </w:t>
            </w:r>
            <w:r w:rsidRPr="00821138">
              <w:rPr>
                <w:rFonts w:ascii="Times New Roman" w:hAnsi="Times New Roman" w:cs="Times New Roman"/>
                <w:sz w:val="28"/>
                <w:szCs w:val="28"/>
                <w:lang w:val="be-BY"/>
              </w:rPr>
              <w:t>СОВЕТЫ</w:t>
            </w:r>
          </w:p>
        </w:tc>
      </w:tr>
      <w:tr w:rsidR="00821138" w:rsidTr="00821138">
        <w:trPr>
          <w:trHeight w:hRule="exact" w:val="68"/>
        </w:trPr>
        <w:tc>
          <w:tcPr>
            <w:tcW w:w="4395" w:type="dxa"/>
            <w:tcBorders>
              <w:bottom w:val="single" w:sz="12" w:space="0" w:color="auto"/>
            </w:tcBorders>
          </w:tcPr>
          <w:p w:rsidR="00821138" w:rsidRPr="003A2757" w:rsidRDefault="00821138" w:rsidP="00821138">
            <w:pPr>
              <w:pStyle w:val="6"/>
              <w:spacing w:line="300" w:lineRule="exact"/>
              <w:rPr>
                <w:b w:val="0"/>
                <w:sz w:val="24"/>
                <w:szCs w:val="24"/>
              </w:rPr>
            </w:pPr>
          </w:p>
        </w:tc>
        <w:tc>
          <w:tcPr>
            <w:tcW w:w="1256" w:type="dxa"/>
            <w:gridSpan w:val="2"/>
            <w:tcBorders>
              <w:bottom w:val="single" w:sz="12" w:space="0" w:color="auto"/>
            </w:tcBorders>
          </w:tcPr>
          <w:p w:rsidR="00821138" w:rsidRPr="002801AF" w:rsidRDefault="00821138" w:rsidP="00821138">
            <w:pPr>
              <w:tabs>
                <w:tab w:val="left" w:pos="6096"/>
              </w:tabs>
            </w:pPr>
          </w:p>
        </w:tc>
        <w:tc>
          <w:tcPr>
            <w:tcW w:w="4394" w:type="dxa"/>
            <w:gridSpan w:val="2"/>
            <w:tcBorders>
              <w:bottom w:val="single" w:sz="12" w:space="0" w:color="auto"/>
            </w:tcBorders>
          </w:tcPr>
          <w:p w:rsidR="00821138" w:rsidRPr="00102129" w:rsidRDefault="00821138" w:rsidP="00821138">
            <w:pPr>
              <w:pStyle w:val="2"/>
              <w:spacing w:line="300" w:lineRule="exact"/>
              <w:rPr>
                <w:sz w:val="28"/>
                <w:szCs w:val="28"/>
              </w:rPr>
            </w:pPr>
          </w:p>
        </w:tc>
      </w:tr>
      <w:tr w:rsidR="00821138" w:rsidTr="00821138">
        <w:trPr>
          <w:trHeight w:hRule="exact" w:val="231"/>
        </w:trPr>
        <w:tc>
          <w:tcPr>
            <w:tcW w:w="4395" w:type="dxa"/>
            <w:tcBorders>
              <w:top w:val="single" w:sz="12" w:space="0" w:color="auto"/>
            </w:tcBorders>
          </w:tcPr>
          <w:p w:rsidR="00821138" w:rsidRPr="00102129" w:rsidRDefault="00821138" w:rsidP="00821138">
            <w:pPr>
              <w:pStyle w:val="6"/>
              <w:spacing w:line="300" w:lineRule="exact"/>
              <w:rPr>
                <w:b w:val="0"/>
                <w:sz w:val="28"/>
                <w:szCs w:val="24"/>
              </w:rPr>
            </w:pPr>
          </w:p>
        </w:tc>
        <w:tc>
          <w:tcPr>
            <w:tcW w:w="1256" w:type="dxa"/>
            <w:gridSpan w:val="2"/>
            <w:tcBorders>
              <w:top w:val="single" w:sz="12" w:space="0" w:color="auto"/>
            </w:tcBorders>
          </w:tcPr>
          <w:p w:rsidR="00821138" w:rsidRPr="002801AF" w:rsidRDefault="00821138" w:rsidP="00821138">
            <w:pPr>
              <w:tabs>
                <w:tab w:val="left" w:pos="6096"/>
              </w:tabs>
            </w:pPr>
          </w:p>
        </w:tc>
        <w:tc>
          <w:tcPr>
            <w:tcW w:w="4394" w:type="dxa"/>
            <w:gridSpan w:val="2"/>
            <w:tcBorders>
              <w:top w:val="single" w:sz="12" w:space="0" w:color="auto"/>
            </w:tcBorders>
          </w:tcPr>
          <w:p w:rsidR="00821138" w:rsidRPr="00102129" w:rsidRDefault="00821138" w:rsidP="00821138">
            <w:pPr>
              <w:pStyle w:val="2"/>
              <w:spacing w:line="300" w:lineRule="exact"/>
              <w:rPr>
                <w:sz w:val="28"/>
                <w:szCs w:val="28"/>
              </w:rPr>
            </w:pPr>
          </w:p>
        </w:tc>
      </w:tr>
      <w:tr w:rsidR="00821138" w:rsidRPr="00821138" w:rsidTr="00821138">
        <w:trPr>
          <w:trHeight w:hRule="exact" w:val="1364"/>
        </w:trPr>
        <w:tc>
          <w:tcPr>
            <w:tcW w:w="4395" w:type="dxa"/>
          </w:tcPr>
          <w:p w:rsidR="00821138" w:rsidRPr="00821138" w:rsidRDefault="00821138" w:rsidP="00821138">
            <w:pPr>
              <w:spacing w:line="300" w:lineRule="exact"/>
              <w:jc w:val="center"/>
              <w:rPr>
                <w:rFonts w:ascii="Times New Roman" w:hAnsi="Times New Roman" w:cs="Times New Roman"/>
                <w:b/>
                <w:bCs/>
                <w:sz w:val="28"/>
                <w:szCs w:val="28"/>
              </w:rPr>
            </w:pPr>
            <w:r w:rsidRPr="00821138">
              <w:rPr>
                <w:rFonts w:ascii="Times New Roman" w:hAnsi="Times New Roman" w:cs="Times New Roman"/>
                <w:b/>
                <w:bCs/>
                <w:sz w:val="28"/>
                <w:szCs w:val="28"/>
              </w:rPr>
              <w:t>РЕШЕНИЕ</w:t>
            </w:r>
          </w:p>
          <w:p w:rsidR="00821138" w:rsidRPr="00821138" w:rsidRDefault="00821138" w:rsidP="00821138">
            <w:pPr>
              <w:jc w:val="center"/>
              <w:rPr>
                <w:rFonts w:ascii="Times New Roman" w:hAnsi="Times New Roman" w:cs="Times New Roman"/>
                <w:b/>
                <w:bCs/>
                <w:sz w:val="28"/>
                <w:szCs w:val="28"/>
              </w:rPr>
            </w:pPr>
          </w:p>
          <w:p w:rsidR="00821138" w:rsidRPr="00821138" w:rsidRDefault="002427D0" w:rsidP="00821138">
            <w:pPr>
              <w:jc w:val="center"/>
              <w:rPr>
                <w:rFonts w:ascii="Times New Roman" w:hAnsi="Times New Roman" w:cs="Times New Roman"/>
                <w:bCs/>
                <w:sz w:val="28"/>
                <w:szCs w:val="28"/>
              </w:rPr>
            </w:pPr>
            <w:r>
              <w:rPr>
                <w:rFonts w:ascii="Times New Roman" w:hAnsi="Times New Roman" w:cs="Times New Roman"/>
                <w:bCs/>
                <w:sz w:val="28"/>
                <w:szCs w:val="28"/>
                <w:lang w:val="tt-RU"/>
              </w:rPr>
              <w:t>22 март</w:t>
            </w:r>
            <w:r w:rsidR="00821138" w:rsidRPr="00821138">
              <w:rPr>
                <w:rFonts w:ascii="Times New Roman" w:hAnsi="Times New Roman" w:cs="Times New Roman"/>
                <w:bCs/>
                <w:sz w:val="28"/>
                <w:szCs w:val="28"/>
              </w:rPr>
              <w:t xml:space="preserve"> 2019 </w:t>
            </w:r>
            <w:r>
              <w:rPr>
                <w:rFonts w:ascii="Times New Roman" w:hAnsi="Times New Roman" w:cs="Times New Roman"/>
                <w:bCs/>
                <w:sz w:val="28"/>
                <w:szCs w:val="28"/>
              </w:rPr>
              <w:t>ел</w:t>
            </w:r>
          </w:p>
          <w:p w:rsidR="00821138" w:rsidRPr="00821138" w:rsidRDefault="00821138" w:rsidP="00821138">
            <w:pPr>
              <w:pStyle w:val="6"/>
              <w:spacing w:line="300" w:lineRule="exact"/>
              <w:rPr>
                <w:b w:val="0"/>
                <w:sz w:val="28"/>
                <w:szCs w:val="28"/>
              </w:rPr>
            </w:pPr>
          </w:p>
        </w:tc>
        <w:tc>
          <w:tcPr>
            <w:tcW w:w="1256" w:type="dxa"/>
            <w:gridSpan w:val="2"/>
            <w:vAlign w:val="center"/>
          </w:tcPr>
          <w:p w:rsidR="00821138" w:rsidRPr="00821138" w:rsidRDefault="00821138" w:rsidP="00821138">
            <w:pPr>
              <w:tabs>
                <w:tab w:val="left" w:pos="6096"/>
              </w:tabs>
              <w:jc w:val="center"/>
              <w:rPr>
                <w:rFonts w:ascii="Times New Roman" w:hAnsi="Times New Roman" w:cs="Times New Roman"/>
                <w:sz w:val="20"/>
                <w:szCs w:val="20"/>
              </w:rPr>
            </w:pPr>
          </w:p>
          <w:p w:rsidR="00821138" w:rsidRPr="00821138" w:rsidRDefault="00821138" w:rsidP="00821138">
            <w:pPr>
              <w:tabs>
                <w:tab w:val="left" w:pos="6096"/>
              </w:tabs>
              <w:jc w:val="center"/>
              <w:rPr>
                <w:rFonts w:ascii="Times New Roman" w:hAnsi="Times New Roman" w:cs="Times New Roman"/>
                <w:sz w:val="20"/>
                <w:szCs w:val="20"/>
              </w:rPr>
            </w:pPr>
            <w:proofErr w:type="spellStart"/>
            <w:r w:rsidRPr="00821138">
              <w:rPr>
                <w:rFonts w:ascii="Times New Roman" w:hAnsi="Times New Roman" w:cs="Times New Roman"/>
                <w:sz w:val="20"/>
                <w:szCs w:val="20"/>
              </w:rPr>
              <w:t>Кукмара</w:t>
            </w:r>
            <w:proofErr w:type="spellEnd"/>
            <w:r w:rsidRPr="00821138">
              <w:rPr>
                <w:rFonts w:ascii="Times New Roman" w:hAnsi="Times New Roman" w:cs="Times New Roman"/>
                <w:sz w:val="20"/>
                <w:szCs w:val="20"/>
              </w:rPr>
              <w:t xml:space="preserve"> </w:t>
            </w:r>
            <w:proofErr w:type="spellStart"/>
            <w:r w:rsidRPr="00821138">
              <w:rPr>
                <w:rFonts w:ascii="Times New Roman" w:hAnsi="Times New Roman" w:cs="Times New Roman"/>
                <w:sz w:val="20"/>
                <w:szCs w:val="20"/>
              </w:rPr>
              <w:t>ш</w:t>
            </w:r>
            <w:proofErr w:type="spellEnd"/>
            <w:r w:rsidRPr="00821138">
              <w:rPr>
                <w:rFonts w:ascii="Times New Roman" w:hAnsi="Times New Roman" w:cs="Times New Roman"/>
                <w:sz w:val="20"/>
                <w:szCs w:val="20"/>
              </w:rPr>
              <w:t>.</w:t>
            </w:r>
          </w:p>
        </w:tc>
        <w:tc>
          <w:tcPr>
            <w:tcW w:w="4394" w:type="dxa"/>
            <w:gridSpan w:val="2"/>
          </w:tcPr>
          <w:p w:rsidR="00821138" w:rsidRPr="00821138" w:rsidRDefault="00821138" w:rsidP="00821138">
            <w:pPr>
              <w:spacing w:line="300" w:lineRule="exact"/>
              <w:ind w:firstLine="567"/>
              <w:jc w:val="center"/>
              <w:rPr>
                <w:rFonts w:ascii="Times New Roman" w:hAnsi="Times New Roman" w:cs="Times New Roman"/>
                <w:b/>
                <w:bCs/>
                <w:sz w:val="28"/>
                <w:szCs w:val="28"/>
              </w:rPr>
            </w:pPr>
            <w:r w:rsidRPr="00821138">
              <w:rPr>
                <w:rFonts w:ascii="Times New Roman" w:hAnsi="Times New Roman" w:cs="Times New Roman"/>
                <w:b/>
                <w:bCs/>
                <w:sz w:val="28"/>
                <w:szCs w:val="28"/>
              </w:rPr>
              <w:t>КАРАР</w:t>
            </w:r>
          </w:p>
          <w:p w:rsidR="00821138" w:rsidRPr="00821138" w:rsidRDefault="00821138" w:rsidP="00821138">
            <w:pPr>
              <w:pStyle w:val="2"/>
              <w:spacing w:line="300" w:lineRule="exact"/>
              <w:rPr>
                <w:sz w:val="28"/>
                <w:szCs w:val="28"/>
              </w:rPr>
            </w:pPr>
          </w:p>
          <w:p w:rsidR="00821138" w:rsidRPr="00821138" w:rsidRDefault="00821138" w:rsidP="00821138">
            <w:pPr>
              <w:pStyle w:val="2"/>
              <w:spacing w:line="300" w:lineRule="exact"/>
              <w:rPr>
                <w:sz w:val="28"/>
                <w:szCs w:val="28"/>
              </w:rPr>
            </w:pPr>
            <w:r w:rsidRPr="00821138">
              <w:rPr>
                <w:sz w:val="28"/>
                <w:szCs w:val="28"/>
              </w:rPr>
              <w:t>№  211</w:t>
            </w:r>
          </w:p>
          <w:p w:rsidR="00821138" w:rsidRPr="00821138" w:rsidRDefault="00821138" w:rsidP="00821138">
            <w:pPr>
              <w:jc w:val="center"/>
              <w:rPr>
                <w:rFonts w:ascii="Times New Roman" w:hAnsi="Times New Roman" w:cs="Times New Roman"/>
                <w:sz w:val="28"/>
                <w:szCs w:val="28"/>
              </w:rPr>
            </w:pPr>
          </w:p>
        </w:tc>
      </w:tr>
    </w:tbl>
    <w:p w:rsidR="00821138" w:rsidRDefault="00821138" w:rsidP="00C16821">
      <w:pPr>
        <w:spacing w:after="0"/>
        <w:jc w:val="both"/>
        <w:rPr>
          <w:rFonts w:ascii="Times New Roman" w:hAnsi="Times New Roman" w:cs="Times New Roman"/>
          <w:sz w:val="28"/>
          <w:szCs w:val="28"/>
          <w:lang w:val="tt-RU"/>
        </w:rPr>
      </w:pPr>
    </w:p>
    <w:p w:rsidR="009B2560" w:rsidRPr="00337383" w:rsidRDefault="009B2560" w:rsidP="00821138">
      <w:pPr>
        <w:spacing w:after="0"/>
        <w:ind w:right="4535"/>
        <w:jc w:val="both"/>
        <w:rPr>
          <w:rFonts w:ascii="Times New Roman" w:hAnsi="Times New Roman" w:cs="Times New Roman"/>
          <w:sz w:val="28"/>
          <w:szCs w:val="28"/>
          <w:lang w:val="tt-RU"/>
        </w:rPr>
      </w:pPr>
      <w:proofErr w:type="spellStart"/>
      <w:r w:rsidRPr="00337383">
        <w:rPr>
          <w:rFonts w:ascii="Times New Roman" w:hAnsi="Times New Roman" w:cs="Times New Roman"/>
          <w:sz w:val="28"/>
          <w:szCs w:val="28"/>
        </w:rPr>
        <w:t>Кукмара</w:t>
      </w:r>
      <w:proofErr w:type="spellEnd"/>
      <w:r w:rsidRPr="00337383">
        <w:rPr>
          <w:rFonts w:ascii="Times New Roman" w:hAnsi="Times New Roman" w:cs="Times New Roman"/>
          <w:sz w:val="28"/>
          <w:szCs w:val="28"/>
        </w:rPr>
        <w:t xml:space="preserve"> </w:t>
      </w:r>
      <w:proofErr w:type="spellStart"/>
      <w:r w:rsidRPr="00337383">
        <w:rPr>
          <w:rFonts w:ascii="Times New Roman" w:hAnsi="Times New Roman" w:cs="Times New Roman"/>
          <w:sz w:val="28"/>
          <w:szCs w:val="28"/>
        </w:rPr>
        <w:t>муниципаль</w:t>
      </w:r>
      <w:proofErr w:type="spellEnd"/>
      <w:r w:rsidRPr="00337383">
        <w:rPr>
          <w:rFonts w:ascii="Times New Roman" w:hAnsi="Times New Roman" w:cs="Times New Roman"/>
          <w:sz w:val="28"/>
          <w:szCs w:val="28"/>
        </w:rPr>
        <w:t xml:space="preserve"> районы Советының 2011 елның 28 ноябрендәге </w:t>
      </w:r>
    </w:p>
    <w:p w:rsidR="009B2560" w:rsidRPr="00337383" w:rsidRDefault="009B2560" w:rsidP="00821138">
      <w:pPr>
        <w:spacing w:after="0"/>
        <w:ind w:right="4535"/>
        <w:jc w:val="both"/>
        <w:rPr>
          <w:rFonts w:ascii="Times New Roman" w:hAnsi="Times New Roman" w:cs="Times New Roman"/>
          <w:sz w:val="28"/>
          <w:szCs w:val="28"/>
          <w:lang w:val="tt-RU"/>
        </w:rPr>
      </w:pPr>
      <w:r w:rsidRPr="00337383">
        <w:rPr>
          <w:rFonts w:ascii="Times New Roman" w:hAnsi="Times New Roman" w:cs="Times New Roman"/>
          <w:sz w:val="28"/>
          <w:szCs w:val="28"/>
          <w:lang w:val="tt-RU"/>
        </w:rPr>
        <w:t xml:space="preserve">83 номерлы карары белән расланган Кукмара муниципаль районының </w:t>
      </w:r>
    </w:p>
    <w:p w:rsidR="009B2560" w:rsidRPr="00337383" w:rsidRDefault="009B2560" w:rsidP="00821138">
      <w:pPr>
        <w:spacing w:after="0"/>
        <w:ind w:right="4535"/>
        <w:jc w:val="both"/>
        <w:rPr>
          <w:rFonts w:ascii="Times New Roman" w:hAnsi="Times New Roman" w:cs="Times New Roman"/>
          <w:sz w:val="28"/>
          <w:szCs w:val="28"/>
          <w:lang w:val="tt-RU"/>
        </w:rPr>
      </w:pPr>
      <w:r w:rsidRPr="00337383">
        <w:rPr>
          <w:rFonts w:ascii="Times New Roman" w:hAnsi="Times New Roman" w:cs="Times New Roman"/>
          <w:sz w:val="28"/>
          <w:szCs w:val="28"/>
          <w:lang w:val="tt-RU"/>
        </w:rPr>
        <w:t>Контроль-хисап палатасы турында нигезләмәгә үзгәрешләр кертү хакында</w:t>
      </w:r>
    </w:p>
    <w:p w:rsidR="00B4368B" w:rsidRPr="00337383" w:rsidRDefault="00B4368B" w:rsidP="00C16821">
      <w:pPr>
        <w:spacing w:after="0"/>
        <w:jc w:val="both"/>
        <w:rPr>
          <w:rFonts w:ascii="Times New Roman" w:hAnsi="Times New Roman" w:cs="Times New Roman"/>
          <w:sz w:val="28"/>
          <w:szCs w:val="28"/>
          <w:lang w:val="tt-RU"/>
        </w:rPr>
      </w:pPr>
    </w:p>
    <w:p w:rsidR="009B2560" w:rsidRPr="00337383" w:rsidRDefault="009B2560" w:rsidP="00C16821">
      <w:pPr>
        <w:spacing w:after="0"/>
        <w:jc w:val="both"/>
        <w:rPr>
          <w:rFonts w:ascii="Times New Roman" w:hAnsi="Times New Roman" w:cs="Times New Roman"/>
          <w:sz w:val="28"/>
          <w:szCs w:val="28"/>
          <w:lang w:val="tt-RU"/>
        </w:rPr>
      </w:pPr>
    </w:p>
    <w:p w:rsidR="00B4368B" w:rsidRPr="00337383" w:rsidRDefault="00B4368B" w:rsidP="00C16821">
      <w:pPr>
        <w:spacing w:after="0"/>
        <w:jc w:val="both"/>
        <w:rPr>
          <w:rFonts w:ascii="Times New Roman" w:hAnsi="Times New Roman" w:cs="Times New Roman"/>
          <w:sz w:val="28"/>
          <w:szCs w:val="28"/>
          <w:lang w:val="tt-RU"/>
        </w:rPr>
      </w:pPr>
      <w:r w:rsidRPr="00337383">
        <w:rPr>
          <w:rFonts w:ascii="Times New Roman" w:hAnsi="Times New Roman" w:cs="Times New Roman"/>
          <w:sz w:val="28"/>
          <w:szCs w:val="28"/>
          <w:lang w:val="tt-RU"/>
        </w:rPr>
        <w:t>Кукмара муниципаль районының Контроль-хисап палатасы турындагы нигезләмәне Кукмара муниципаль районы Советы законнар белән тәңгәлләштерү максатыннан карар чыгарды:</w:t>
      </w:r>
    </w:p>
    <w:p w:rsidR="00B4368B" w:rsidRPr="00C16821" w:rsidRDefault="00B4368B" w:rsidP="00C16821">
      <w:pPr>
        <w:spacing w:after="0"/>
        <w:jc w:val="both"/>
        <w:rPr>
          <w:rFonts w:ascii="Times New Roman" w:hAnsi="Times New Roman" w:cs="Times New Roman"/>
          <w:sz w:val="28"/>
          <w:szCs w:val="28"/>
          <w:lang w:val="tt-RU"/>
        </w:rPr>
      </w:pPr>
      <w:r w:rsidRPr="00C16821">
        <w:rPr>
          <w:rFonts w:ascii="Times New Roman" w:hAnsi="Times New Roman" w:cs="Times New Roman"/>
          <w:sz w:val="28"/>
          <w:szCs w:val="28"/>
          <w:lang w:val="tt-RU"/>
        </w:rPr>
        <w:t>1.Кукмара муниципаль районы Советының 2011 елның 28 ноябрендәге 83 номерлы карары (Кукмара муниципаль районы Советының 2014 елның 14 мартындагы 05 номерлы карары белән кертелгән үзгәрешләр белән) белән расланган Кукмара муниципаль районы Контроль-хисап палатасы турында Нигезләмәгә түбәндәге үзгәрешләрне кертергә:</w:t>
      </w:r>
    </w:p>
    <w:p w:rsidR="00B4368B" w:rsidRPr="00C16821" w:rsidRDefault="00B4368B" w:rsidP="00C16821">
      <w:pPr>
        <w:spacing w:after="0"/>
        <w:jc w:val="both"/>
        <w:rPr>
          <w:rFonts w:ascii="Times New Roman" w:hAnsi="Times New Roman" w:cs="Times New Roman"/>
          <w:sz w:val="28"/>
          <w:szCs w:val="28"/>
          <w:lang w:val="tt-RU"/>
        </w:rPr>
      </w:pPr>
      <w:r w:rsidRPr="00C16821">
        <w:rPr>
          <w:rFonts w:ascii="Times New Roman" w:hAnsi="Times New Roman" w:cs="Times New Roman"/>
          <w:sz w:val="28"/>
          <w:szCs w:val="28"/>
          <w:lang w:val="tt-RU"/>
        </w:rPr>
        <w:t>1.1.  6 нчы статьяда:</w:t>
      </w:r>
    </w:p>
    <w:p w:rsidR="00B4368B" w:rsidRPr="00C16821" w:rsidRDefault="00337383" w:rsidP="00C16821">
      <w:pPr>
        <w:spacing w:after="0"/>
        <w:jc w:val="both"/>
        <w:rPr>
          <w:rFonts w:ascii="Times New Roman" w:hAnsi="Times New Roman" w:cs="Times New Roman"/>
          <w:sz w:val="28"/>
          <w:szCs w:val="28"/>
          <w:lang w:val="tt-RU"/>
        </w:rPr>
      </w:pPr>
      <w:r w:rsidRPr="00C16821">
        <w:rPr>
          <w:rFonts w:ascii="Times New Roman" w:hAnsi="Times New Roman" w:cs="Times New Roman"/>
          <w:sz w:val="28"/>
          <w:szCs w:val="28"/>
          <w:lang w:val="tt-RU"/>
        </w:rPr>
        <w:t>а) 1 өлешне</w:t>
      </w:r>
      <w:r w:rsidR="00B4368B" w:rsidRPr="00C16821">
        <w:rPr>
          <w:rFonts w:ascii="Times New Roman" w:hAnsi="Times New Roman" w:cs="Times New Roman"/>
          <w:sz w:val="28"/>
          <w:szCs w:val="28"/>
          <w:lang w:val="tt-RU"/>
        </w:rPr>
        <w:t xml:space="preserve"> түбәндәге эчтәлекле 5 </w:t>
      </w:r>
      <w:r w:rsidRPr="00337383">
        <w:rPr>
          <w:rFonts w:ascii="Times New Roman" w:hAnsi="Times New Roman" w:cs="Times New Roman"/>
          <w:sz w:val="28"/>
          <w:szCs w:val="28"/>
          <w:lang w:val="tt-RU"/>
        </w:rPr>
        <w:t xml:space="preserve">нче </w:t>
      </w:r>
      <w:r w:rsidR="00B4368B" w:rsidRPr="00C16821">
        <w:rPr>
          <w:rFonts w:ascii="Times New Roman" w:hAnsi="Times New Roman" w:cs="Times New Roman"/>
          <w:sz w:val="28"/>
          <w:szCs w:val="28"/>
          <w:lang w:val="tt-RU"/>
        </w:rPr>
        <w:t>пункт</w:t>
      </w:r>
      <w:r w:rsidRPr="00337383">
        <w:rPr>
          <w:rFonts w:ascii="Times New Roman" w:hAnsi="Times New Roman" w:cs="Times New Roman"/>
          <w:sz w:val="28"/>
          <w:szCs w:val="28"/>
          <w:lang w:val="tt-RU"/>
        </w:rPr>
        <w:t xml:space="preserve"> белән тулыландырырга: </w:t>
      </w:r>
    </w:p>
    <w:p w:rsidR="00B4368B" w:rsidRPr="00337383" w:rsidRDefault="00B4368B" w:rsidP="00C16821">
      <w:pPr>
        <w:spacing w:after="0"/>
        <w:jc w:val="both"/>
        <w:rPr>
          <w:rFonts w:ascii="Times New Roman" w:hAnsi="Times New Roman" w:cs="Times New Roman"/>
          <w:sz w:val="28"/>
          <w:szCs w:val="28"/>
        </w:rPr>
      </w:pPr>
      <w:r w:rsidRPr="00337383">
        <w:rPr>
          <w:rFonts w:ascii="Times New Roman" w:hAnsi="Times New Roman" w:cs="Times New Roman"/>
          <w:sz w:val="28"/>
          <w:szCs w:val="28"/>
        </w:rPr>
        <w:t xml:space="preserve">«5) әлеге статьяның 3 өлешендә </w:t>
      </w:r>
      <w:proofErr w:type="spellStart"/>
      <w:r w:rsidRPr="00337383">
        <w:rPr>
          <w:rFonts w:ascii="Times New Roman" w:hAnsi="Times New Roman" w:cs="Times New Roman"/>
          <w:sz w:val="28"/>
          <w:szCs w:val="28"/>
        </w:rPr>
        <w:t>каралган</w:t>
      </w:r>
      <w:proofErr w:type="spellEnd"/>
      <w:r w:rsidRPr="00337383">
        <w:rPr>
          <w:rFonts w:ascii="Times New Roman" w:hAnsi="Times New Roman" w:cs="Times New Roman"/>
          <w:sz w:val="28"/>
          <w:szCs w:val="28"/>
        </w:rPr>
        <w:t xml:space="preserve"> </w:t>
      </w:r>
      <w:proofErr w:type="spellStart"/>
      <w:r w:rsidRPr="00337383">
        <w:rPr>
          <w:rFonts w:ascii="Times New Roman" w:hAnsi="Times New Roman" w:cs="Times New Roman"/>
          <w:sz w:val="28"/>
          <w:szCs w:val="28"/>
        </w:rPr>
        <w:t>нигез</w:t>
      </w:r>
      <w:proofErr w:type="spellEnd"/>
      <w:r w:rsidRPr="00337383">
        <w:rPr>
          <w:rFonts w:ascii="Times New Roman" w:hAnsi="Times New Roman" w:cs="Times New Roman"/>
          <w:sz w:val="28"/>
          <w:szCs w:val="28"/>
        </w:rPr>
        <w:t xml:space="preserve"> </w:t>
      </w:r>
      <w:proofErr w:type="spellStart"/>
      <w:r w:rsidRPr="00337383">
        <w:rPr>
          <w:rFonts w:ascii="Times New Roman" w:hAnsi="Times New Roman" w:cs="Times New Roman"/>
          <w:sz w:val="28"/>
          <w:szCs w:val="28"/>
        </w:rPr>
        <w:t>булу</w:t>
      </w:r>
      <w:proofErr w:type="spellEnd"/>
      <w:r w:rsidRPr="00337383">
        <w:rPr>
          <w:rFonts w:ascii="Times New Roman" w:hAnsi="Times New Roman" w:cs="Times New Roman"/>
          <w:sz w:val="28"/>
          <w:szCs w:val="28"/>
        </w:rPr>
        <w:t>»;</w:t>
      </w:r>
    </w:p>
    <w:p w:rsidR="00B4368B" w:rsidRPr="00337383" w:rsidRDefault="00B4368B" w:rsidP="00C16821">
      <w:pPr>
        <w:spacing w:after="0"/>
        <w:jc w:val="both"/>
        <w:rPr>
          <w:rFonts w:ascii="Times New Roman" w:hAnsi="Times New Roman" w:cs="Times New Roman"/>
          <w:sz w:val="28"/>
          <w:szCs w:val="28"/>
        </w:rPr>
      </w:pPr>
      <w:r w:rsidRPr="00337383">
        <w:rPr>
          <w:rFonts w:ascii="Times New Roman" w:hAnsi="Times New Roman" w:cs="Times New Roman"/>
          <w:sz w:val="28"/>
          <w:szCs w:val="28"/>
        </w:rPr>
        <w:t>б) 3</w:t>
      </w:r>
      <w:r w:rsidR="00337383" w:rsidRPr="00337383">
        <w:rPr>
          <w:rFonts w:ascii="Times New Roman" w:hAnsi="Times New Roman" w:cs="Times New Roman"/>
          <w:sz w:val="28"/>
          <w:szCs w:val="28"/>
          <w:lang w:val="tt-RU"/>
        </w:rPr>
        <w:t xml:space="preserve">нче </w:t>
      </w:r>
      <w:r w:rsidRPr="00337383">
        <w:rPr>
          <w:rFonts w:ascii="Times New Roman" w:hAnsi="Times New Roman" w:cs="Times New Roman"/>
          <w:sz w:val="28"/>
          <w:szCs w:val="28"/>
        </w:rPr>
        <w:t xml:space="preserve"> өлештә</w:t>
      </w:r>
      <w:r w:rsidR="00337383" w:rsidRPr="00337383">
        <w:rPr>
          <w:rFonts w:ascii="Times New Roman" w:hAnsi="Times New Roman" w:cs="Times New Roman"/>
          <w:sz w:val="28"/>
          <w:szCs w:val="28"/>
          <w:lang w:val="tt-RU"/>
        </w:rPr>
        <w:t xml:space="preserve">ге </w:t>
      </w:r>
      <w:r w:rsidR="00337383" w:rsidRPr="00337383">
        <w:rPr>
          <w:rFonts w:ascii="Times New Roman" w:hAnsi="Times New Roman" w:cs="Times New Roman"/>
          <w:sz w:val="28"/>
          <w:szCs w:val="28"/>
        </w:rPr>
        <w:t>"</w:t>
      </w:r>
      <w:r w:rsidRPr="00337383">
        <w:rPr>
          <w:rFonts w:ascii="Times New Roman" w:hAnsi="Times New Roman" w:cs="Times New Roman"/>
          <w:sz w:val="28"/>
          <w:szCs w:val="28"/>
        </w:rPr>
        <w:t>һәм</w:t>
      </w:r>
      <w:r w:rsidR="00337383" w:rsidRPr="00337383">
        <w:rPr>
          <w:rFonts w:ascii="Times New Roman" w:hAnsi="Times New Roman" w:cs="Times New Roman"/>
          <w:sz w:val="28"/>
          <w:szCs w:val="28"/>
        </w:rPr>
        <w:t xml:space="preserve"> </w:t>
      </w:r>
      <w:proofErr w:type="spellStart"/>
      <w:r w:rsidR="00337383" w:rsidRPr="00337383">
        <w:rPr>
          <w:rFonts w:ascii="Times New Roman" w:hAnsi="Times New Roman" w:cs="Times New Roman"/>
          <w:sz w:val="28"/>
          <w:szCs w:val="28"/>
        </w:rPr>
        <w:t>ир</w:t>
      </w:r>
      <w:proofErr w:type="spellEnd"/>
      <w:r w:rsidR="00337383" w:rsidRPr="00337383">
        <w:rPr>
          <w:rFonts w:ascii="Times New Roman" w:hAnsi="Times New Roman" w:cs="Times New Roman"/>
          <w:sz w:val="28"/>
          <w:szCs w:val="28"/>
        </w:rPr>
        <w:t xml:space="preserve"> белән хатынның </w:t>
      </w:r>
      <w:proofErr w:type="spellStart"/>
      <w:r w:rsidR="00337383" w:rsidRPr="00337383">
        <w:rPr>
          <w:rFonts w:ascii="Times New Roman" w:hAnsi="Times New Roman" w:cs="Times New Roman"/>
          <w:sz w:val="28"/>
          <w:szCs w:val="28"/>
        </w:rPr>
        <w:t>балалары</w:t>
      </w:r>
      <w:proofErr w:type="spellEnd"/>
      <w:r w:rsidR="00337383" w:rsidRPr="00337383">
        <w:rPr>
          <w:rFonts w:ascii="Times New Roman" w:hAnsi="Times New Roman" w:cs="Times New Roman"/>
          <w:sz w:val="28"/>
          <w:szCs w:val="28"/>
        </w:rPr>
        <w:t xml:space="preserve"> сүзләрен</w:t>
      </w:r>
      <w:r w:rsidR="00337383" w:rsidRPr="00337383">
        <w:rPr>
          <w:rFonts w:ascii="Times New Roman" w:hAnsi="Times New Roman" w:cs="Times New Roman"/>
          <w:sz w:val="28"/>
          <w:szCs w:val="28"/>
          <w:lang w:val="tt-RU"/>
        </w:rPr>
        <w:t>”“</w:t>
      </w:r>
      <w:r w:rsidR="00337383" w:rsidRPr="00337383">
        <w:rPr>
          <w:rFonts w:ascii="Times New Roman" w:hAnsi="Times New Roman" w:cs="Times New Roman"/>
          <w:sz w:val="28"/>
          <w:szCs w:val="28"/>
        </w:rPr>
        <w:t xml:space="preserve">, </w:t>
      </w:r>
      <w:proofErr w:type="spellStart"/>
      <w:r w:rsidRPr="00337383">
        <w:rPr>
          <w:rFonts w:ascii="Times New Roman" w:hAnsi="Times New Roman" w:cs="Times New Roman"/>
          <w:sz w:val="28"/>
          <w:szCs w:val="28"/>
        </w:rPr>
        <w:t>ир</w:t>
      </w:r>
      <w:proofErr w:type="spellEnd"/>
      <w:r w:rsidRPr="00337383">
        <w:rPr>
          <w:rFonts w:ascii="Times New Roman" w:hAnsi="Times New Roman" w:cs="Times New Roman"/>
          <w:sz w:val="28"/>
          <w:szCs w:val="28"/>
        </w:rPr>
        <w:t xml:space="preserve"> белән хатынның </w:t>
      </w:r>
      <w:proofErr w:type="spellStart"/>
      <w:r w:rsidRPr="00337383">
        <w:rPr>
          <w:rFonts w:ascii="Times New Roman" w:hAnsi="Times New Roman" w:cs="Times New Roman"/>
          <w:sz w:val="28"/>
          <w:szCs w:val="28"/>
        </w:rPr>
        <w:t>балалары</w:t>
      </w:r>
      <w:proofErr w:type="spellEnd"/>
      <w:r w:rsidRPr="00337383">
        <w:rPr>
          <w:rFonts w:ascii="Times New Roman" w:hAnsi="Times New Roman" w:cs="Times New Roman"/>
          <w:sz w:val="28"/>
          <w:szCs w:val="28"/>
        </w:rPr>
        <w:t xml:space="preserve"> һәм </w:t>
      </w:r>
      <w:proofErr w:type="spellStart"/>
      <w:r w:rsidRPr="00337383">
        <w:rPr>
          <w:rFonts w:ascii="Times New Roman" w:hAnsi="Times New Roman" w:cs="Times New Roman"/>
          <w:sz w:val="28"/>
          <w:szCs w:val="28"/>
        </w:rPr>
        <w:t>балалар</w:t>
      </w:r>
      <w:proofErr w:type="spellEnd"/>
      <w:r w:rsidRPr="00337383">
        <w:rPr>
          <w:rFonts w:ascii="Times New Roman" w:hAnsi="Times New Roman" w:cs="Times New Roman"/>
          <w:sz w:val="28"/>
          <w:szCs w:val="28"/>
          <w:lang w:val="tt-RU"/>
        </w:rPr>
        <w:t xml:space="preserve">ның </w:t>
      </w:r>
      <w:proofErr w:type="gramStart"/>
      <w:r w:rsidRPr="00337383">
        <w:rPr>
          <w:rFonts w:ascii="Times New Roman" w:hAnsi="Times New Roman" w:cs="Times New Roman"/>
          <w:sz w:val="28"/>
          <w:szCs w:val="28"/>
          <w:lang w:val="tt-RU"/>
        </w:rPr>
        <w:t>ирл</w:t>
      </w:r>
      <w:proofErr w:type="gramEnd"/>
      <w:r w:rsidRPr="00337383">
        <w:rPr>
          <w:rFonts w:ascii="Times New Roman" w:hAnsi="Times New Roman" w:cs="Times New Roman"/>
          <w:sz w:val="28"/>
          <w:szCs w:val="28"/>
          <w:lang w:val="tt-RU"/>
        </w:rPr>
        <w:t>әре һәм хатыннары</w:t>
      </w:r>
      <w:r w:rsidRPr="00337383">
        <w:rPr>
          <w:rFonts w:ascii="Times New Roman" w:hAnsi="Times New Roman" w:cs="Times New Roman"/>
          <w:sz w:val="28"/>
          <w:szCs w:val="28"/>
        </w:rPr>
        <w:t xml:space="preserve">" сүзләренә </w:t>
      </w:r>
      <w:proofErr w:type="spellStart"/>
      <w:r w:rsidRPr="00337383">
        <w:rPr>
          <w:rFonts w:ascii="Times New Roman" w:hAnsi="Times New Roman" w:cs="Times New Roman"/>
          <w:sz w:val="28"/>
          <w:szCs w:val="28"/>
        </w:rPr>
        <w:t>алмаштырырга</w:t>
      </w:r>
      <w:proofErr w:type="spellEnd"/>
      <w:r w:rsidRPr="00337383">
        <w:rPr>
          <w:rFonts w:ascii="Times New Roman" w:hAnsi="Times New Roman" w:cs="Times New Roman"/>
          <w:sz w:val="28"/>
          <w:szCs w:val="28"/>
        </w:rPr>
        <w:t>.</w:t>
      </w:r>
    </w:p>
    <w:p w:rsidR="00B2242A" w:rsidRPr="00337383" w:rsidRDefault="00B2242A" w:rsidP="00C16821">
      <w:pPr>
        <w:spacing w:after="0"/>
        <w:jc w:val="both"/>
        <w:rPr>
          <w:rFonts w:ascii="Times New Roman" w:hAnsi="Times New Roman" w:cs="Times New Roman"/>
          <w:sz w:val="28"/>
          <w:szCs w:val="28"/>
          <w:lang w:val="tt-RU"/>
        </w:rPr>
      </w:pPr>
      <w:r w:rsidRPr="00337383">
        <w:rPr>
          <w:rFonts w:ascii="Times New Roman" w:hAnsi="Times New Roman" w:cs="Times New Roman"/>
          <w:sz w:val="28"/>
          <w:szCs w:val="28"/>
        </w:rPr>
        <w:t>в) 4 өлеш</w:t>
      </w:r>
      <w:r w:rsidRPr="00337383">
        <w:rPr>
          <w:rFonts w:ascii="Times New Roman" w:hAnsi="Times New Roman" w:cs="Times New Roman"/>
          <w:sz w:val="28"/>
          <w:szCs w:val="28"/>
          <w:lang w:val="tt-RU"/>
        </w:rPr>
        <w:t xml:space="preserve">кә </w:t>
      </w:r>
      <w:r w:rsidRPr="00337383">
        <w:rPr>
          <w:rFonts w:ascii="Times New Roman" w:hAnsi="Times New Roman" w:cs="Times New Roman"/>
          <w:sz w:val="28"/>
          <w:szCs w:val="28"/>
        </w:rPr>
        <w:t xml:space="preserve"> түбәндәге эчтәлек</w:t>
      </w:r>
      <w:r w:rsidRPr="00337383">
        <w:rPr>
          <w:rFonts w:ascii="Times New Roman" w:hAnsi="Times New Roman" w:cs="Times New Roman"/>
          <w:sz w:val="28"/>
          <w:szCs w:val="28"/>
          <w:lang w:val="tt-RU"/>
        </w:rPr>
        <w:t>н</w:t>
      </w:r>
      <w:r w:rsidRPr="00337383">
        <w:rPr>
          <w:rFonts w:ascii="Times New Roman" w:hAnsi="Times New Roman" w:cs="Times New Roman"/>
          <w:sz w:val="28"/>
          <w:szCs w:val="28"/>
        </w:rPr>
        <w:t>е ө</w:t>
      </w:r>
      <w:proofErr w:type="gramStart"/>
      <w:r w:rsidRPr="00337383">
        <w:rPr>
          <w:rFonts w:ascii="Times New Roman" w:hAnsi="Times New Roman" w:cs="Times New Roman"/>
          <w:sz w:val="28"/>
          <w:szCs w:val="28"/>
        </w:rPr>
        <w:t>ст</w:t>
      </w:r>
      <w:proofErr w:type="gramEnd"/>
      <w:r w:rsidRPr="00337383">
        <w:rPr>
          <w:rFonts w:ascii="Times New Roman" w:hAnsi="Times New Roman" w:cs="Times New Roman"/>
          <w:sz w:val="28"/>
          <w:szCs w:val="28"/>
        </w:rPr>
        <w:t>әргә:</w:t>
      </w:r>
    </w:p>
    <w:p w:rsidR="00337383" w:rsidRPr="00337383" w:rsidRDefault="00337383" w:rsidP="00C16821">
      <w:pPr>
        <w:shd w:val="clear" w:color="auto" w:fill="FFFFFF"/>
        <w:spacing w:line="317" w:lineRule="exact"/>
        <w:ind w:left="48" w:firstLine="538"/>
        <w:jc w:val="both"/>
        <w:rPr>
          <w:rFonts w:ascii="Times New Roman" w:eastAsia="Times New Roman" w:hAnsi="Times New Roman" w:cs="Times New Roman"/>
          <w:color w:val="000000"/>
          <w:spacing w:val="6"/>
          <w:sz w:val="28"/>
          <w:szCs w:val="28"/>
          <w:lang w:val="tt-RU"/>
        </w:rPr>
      </w:pPr>
      <w:r w:rsidRPr="00337383">
        <w:rPr>
          <w:rFonts w:ascii="Times New Roman" w:eastAsia="Times New Roman" w:hAnsi="Times New Roman" w:cs="Times New Roman"/>
          <w:color w:val="000000"/>
          <w:spacing w:val="6"/>
          <w:sz w:val="28"/>
          <w:szCs w:val="28"/>
          <w:lang w:val="tt-RU"/>
        </w:rPr>
        <w:t>Контроль-хисап палатасы рәисе һәм аудиторы үз чыгымнары турында, шулай ук    җир кишәрлеге сатып алуның һәр килешү буенча ирнең (хатынының) һәм балигъ булмаган балаларының</w:t>
      </w:r>
      <w:r w:rsidRPr="00337383">
        <w:rPr>
          <w:rFonts w:ascii="Times New Roman" w:hAnsi="Times New Roman" w:cs="Times New Roman"/>
          <w:sz w:val="28"/>
          <w:szCs w:val="28"/>
          <w:lang w:val="tt-RU"/>
        </w:rPr>
        <w:t xml:space="preserve"> чыгымнары</w:t>
      </w:r>
      <w:r w:rsidRPr="00337383">
        <w:rPr>
          <w:rFonts w:ascii="Times New Roman" w:eastAsia="Times New Roman" w:hAnsi="Times New Roman" w:cs="Times New Roman"/>
          <w:color w:val="000000"/>
          <w:spacing w:val="6"/>
          <w:sz w:val="28"/>
          <w:szCs w:val="28"/>
          <w:lang w:val="tt-RU"/>
        </w:rPr>
        <w:t>, ел дәвамында  хатыны (ире) һәм (яки) балигъ булмаган балалары тарафыннан кылынган башка күчемсез милек объекты, транспорт чарасы, кыйммәтле кәгазьләр, акцияләре (катнашу өлешләре оешмаларның устав (склад) капиталларындагы пайларының, алдан бирелгән мәгълүмат (алга таба-хисап чоры)</w:t>
      </w:r>
      <w:r w:rsidRPr="00337383">
        <w:rPr>
          <w:rFonts w:ascii="Times New Roman" w:hAnsi="Times New Roman" w:cs="Times New Roman"/>
          <w:sz w:val="28"/>
          <w:szCs w:val="28"/>
          <w:lang w:val="tt-RU"/>
        </w:rPr>
        <w:t xml:space="preserve"> чыгымнары</w:t>
      </w:r>
      <w:r w:rsidRPr="00337383">
        <w:rPr>
          <w:rFonts w:ascii="Times New Roman" w:eastAsia="Times New Roman" w:hAnsi="Times New Roman" w:cs="Times New Roman"/>
          <w:color w:val="000000"/>
          <w:spacing w:val="6"/>
          <w:sz w:val="28"/>
          <w:szCs w:val="28"/>
          <w:lang w:val="tt-RU"/>
        </w:rPr>
        <w:t xml:space="preserve">,әгәр мондый алыш-бирешләрнең гомуми </w:t>
      </w:r>
      <w:r w:rsidRPr="00337383">
        <w:rPr>
          <w:rFonts w:ascii="Times New Roman" w:eastAsia="Times New Roman" w:hAnsi="Times New Roman" w:cs="Times New Roman"/>
          <w:color w:val="000000"/>
          <w:spacing w:val="6"/>
          <w:sz w:val="28"/>
          <w:szCs w:val="28"/>
          <w:lang w:val="tt-RU"/>
        </w:rPr>
        <w:lastRenderedPageBreak/>
        <w:t>суммасы хисап чорына кадәрге өч ел эчендә әлеге затның һәм аның хатынының (иренең) гомуми кеременнән һәм акча алу чыганакларыннан артып китсә,</w:t>
      </w:r>
      <w:r w:rsidRPr="00337383">
        <w:rPr>
          <w:rFonts w:ascii="Times New Roman" w:hAnsi="Times New Roman" w:cs="Times New Roman"/>
          <w:sz w:val="28"/>
          <w:szCs w:val="28"/>
          <w:lang w:val="tt-RU"/>
        </w:rPr>
        <w:t xml:space="preserve"> үз чыгымнары турында белешмәләр Россия Федерациясенең норматив хокукый актларында һәм Татарстан Республикасы Президенты Указында билгеләнгән тәртиптә белешмәләр бирергә тиеш.</w:t>
      </w:r>
    </w:p>
    <w:p w:rsidR="00C16821" w:rsidRPr="002827F8" w:rsidRDefault="00C16821" w:rsidP="00C16821">
      <w:pPr>
        <w:spacing w:after="0"/>
        <w:jc w:val="both"/>
        <w:rPr>
          <w:rFonts w:ascii="Times New Roman" w:hAnsi="Times New Roman" w:cs="Times New Roman"/>
          <w:sz w:val="28"/>
          <w:szCs w:val="28"/>
          <w:lang w:val="tt-RU"/>
        </w:rPr>
      </w:pPr>
      <w:r w:rsidRPr="002827F8">
        <w:rPr>
          <w:rFonts w:ascii="Times New Roman" w:hAnsi="Times New Roman" w:cs="Times New Roman"/>
          <w:sz w:val="28"/>
          <w:szCs w:val="28"/>
          <w:lang w:val="tt-RU"/>
        </w:rPr>
        <w:t>г) түбәндәге</w:t>
      </w:r>
      <w:r w:rsidR="002827F8" w:rsidRPr="002827F8">
        <w:rPr>
          <w:rFonts w:ascii="Times New Roman" w:hAnsi="Times New Roman" w:cs="Times New Roman"/>
          <w:sz w:val="28"/>
          <w:szCs w:val="28"/>
          <w:lang w:val="tt-RU"/>
        </w:rPr>
        <w:t xml:space="preserve"> эчтәлекле 5 нче өлеш белән  </w:t>
      </w:r>
      <w:r w:rsidRPr="002827F8">
        <w:rPr>
          <w:rFonts w:ascii="Times New Roman" w:hAnsi="Times New Roman" w:cs="Times New Roman"/>
          <w:sz w:val="28"/>
          <w:szCs w:val="28"/>
          <w:lang w:val="tt-RU"/>
        </w:rPr>
        <w:t xml:space="preserve"> тулыландырырга:</w:t>
      </w:r>
    </w:p>
    <w:p w:rsidR="00C16821" w:rsidRPr="002827F8" w:rsidRDefault="002827F8" w:rsidP="00C16821">
      <w:pPr>
        <w:spacing w:after="0"/>
        <w:jc w:val="both"/>
        <w:rPr>
          <w:rFonts w:ascii="Times New Roman" w:hAnsi="Times New Roman" w:cs="Times New Roman"/>
          <w:sz w:val="28"/>
          <w:szCs w:val="28"/>
          <w:lang w:val="tt-RU"/>
        </w:rPr>
      </w:pPr>
      <w:r w:rsidRPr="002827F8">
        <w:rPr>
          <w:rFonts w:ascii="Times New Roman" w:hAnsi="Times New Roman" w:cs="Times New Roman"/>
          <w:sz w:val="28"/>
          <w:szCs w:val="28"/>
          <w:lang w:val="tt-RU"/>
        </w:rPr>
        <w:t>“РФ һәм ТР законнары нигезендә К</w:t>
      </w:r>
      <w:r w:rsidR="00C16821" w:rsidRPr="002827F8">
        <w:rPr>
          <w:rFonts w:ascii="Times New Roman" w:hAnsi="Times New Roman" w:cs="Times New Roman"/>
          <w:sz w:val="28"/>
          <w:szCs w:val="28"/>
          <w:lang w:val="tt-RU"/>
        </w:rPr>
        <w:t>онтроль-хисап палатасы рәисенә һәм аудиторына муниципаль вазифаларны  башкару  һәм башка чикләүләр, йөкләмәләр билгеләнә”;</w:t>
      </w:r>
    </w:p>
    <w:p w:rsidR="00C16821" w:rsidRPr="002827F8" w:rsidRDefault="002827F8" w:rsidP="00C16821">
      <w:pPr>
        <w:spacing w:after="0"/>
        <w:jc w:val="both"/>
        <w:rPr>
          <w:rFonts w:ascii="Times New Roman" w:hAnsi="Times New Roman" w:cs="Times New Roman"/>
          <w:sz w:val="28"/>
          <w:szCs w:val="28"/>
          <w:lang w:val="tt-RU"/>
        </w:rPr>
      </w:pPr>
      <w:r w:rsidRPr="002827F8">
        <w:rPr>
          <w:rFonts w:ascii="Times New Roman" w:hAnsi="Times New Roman" w:cs="Times New Roman"/>
          <w:sz w:val="28"/>
          <w:szCs w:val="28"/>
          <w:lang w:val="tt-RU"/>
        </w:rPr>
        <w:t>1.2. 5 нче өлешнең 7 нче матдә</w:t>
      </w:r>
      <w:r w:rsidR="00C16821" w:rsidRPr="002827F8">
        <w:rPr>
          <w:rFonts w:ascii="Times New Roman" w:hAnsi="Times New Roman" w:cs="Times New Roman"/>
          <w:sz w:val="28"/>
          <w:szCs w:val="28"/>
          <w:lang w:val="tt-RU"/>
        </w:rPr>
        <w:t>сен түбәндәге редакция буенча тулыландырырга:</w:t>
      </w:r>
    </w:p>
    <w:p w:rsidR="00C16821" w:rsidRPr="002827F8" w:rsidRDefault="00C16821" w:rsidP="00C16821">
      <w:pPr>
        <w:spacing w:after="0"/>
        <w:jc w:val="both"/>
        <w:rPr>
          <w:rFonts w:ascii="Times New Roman" w:hAnsi="Times New Roman" w:cs="Times New Roman"/>
          <w:sz w:val="28"/>
          <w:szCs w:val="28"/>
          <w:lang w:val="tt-RU"/>
        </w:rPr>
      </w:pPr>
      <w:r w:rsidRPr="002827F8">
        <w:rPr>
          <w:rFonts w:ascii="Times New Roman" w:hAnsi="Times New Roman" w:cs="Times New Roman"/>
          <w:sz w:val="28"/>
          <w:szCs w:val="28"/>
          <w:lang w:val="tt-RU"/>
        </w:rPr>
        <w:t>“5. Муниципаль  берәмлекнең вәкиллекле  органаның карары нигезендә Контроль-хисап палатасы рәисе һәм аудиторы түбәндәге очракта вазифасыннан азат ителә:</w:t>
      </w:r>
    </w:p>
    <w:p w:rsidR="00C16821" w:rsidRPr="002827F8" w:rsidRDefault="00C16821" w:rsidP="00C16821">
      <w:pPr>
        <w:spacing w:after="0"/>
        <w:jc w:val="both"/>
        <w:rPr>
          <w:rFonts w:ascii="Times New Roman" w:hAnsi="Times New Roman" w:cs="Times New Roman"/>
          <w:sz w:val="28"/>
          <w:szCs w:val="28"/>
          <w:lang w:val="tt-RU"/>
        </w:rPr>
      </w:pPr>
      <w:r w:rsidRPr="002827F8">
        <w:rPr>
          <w:rFonts w:ascii="Times New Roman" w:hAnsi="Times New Roman" w:cs="Times New Roman"/>
          <w:sz w:val="28"/>
          <w:szCs w:val="28"/>
          <w:lang w:val="tt-RU"/>
        </w:rPr>
        <w:t>1)вәкаләтләре срогы чыккач;</w:t>
      </w:r>
    </w:p>
    <w:p w:rsidR="00C16821" w:rsidRPr="002827F8" w:rsidRDefault="00C16821" w:rsidP="00C16821">
      <w:pPr>
        <w:spacing w:after="0"/>
        <w:jc w:val="both"/>
        <w:rPr>
          <w:rFonts w:ascii="Times New Roman" w:hAnsi="Times New Roman" w:cs="Times New Roman"/>
          <w:sz w:val="28"/>
          <w:szCs w:val="28"/>
          <w:lang w:val="tt-RU"/>
        </w:rPr>
      </w:pPr>
      <w:r w:rsidRPr="002827F8">
        <w:rPr>
          <w:rFonts w:ascii="Times New Roman" w:hAnsi="Times New Roman" w:cs="Times New Roman"/>
          <w:sz w:val="28"/>
          <w:szCs w:val="28"/>
          <w:lang w:val="tt-RU"/>
        </w:rPr>
        <w:t xml:space="preserve">2) үлем </w:t>
      </w:r>
    </w:p>
    <w:p w:rsidR="00C16821" w:rsidRPr="002827F8" w:rsidRDefault="00C16821" w:rsidP="00C16821">
      <w:pPr>
        <w:spacing w:after="0"/>
        <w:jc w:val="both"/>
        <w:rPr>
          <w:rFonts w:ascii="Times New Roman" w:hAnsi="Times New Roman" w:cs="Times New Roman"/>
          <w:sz w:val="28"/>
          <w:lang w:val="tt-RU"/>
        </w:rPr>
      </w:pPr>
      <w:r w:rsidRPr="002827F8">
        <w:rPr>
          <w:rFonts w:ascii="Times New Roman" w:hAnsi="Times New Roman" w:cs="Times New Roman"/>
          <w:sz w:val="28"/>
          <w:szCs w:val="28"/>
          <w:lang w:val="tt-RU"/>
        </w:rPr>
        <w:t>3)</w:t>
      </w:r>
      <w:r w:rsidRPr="002827F8">
        <w:rPr>
          <w:rFonts w:ascii="Times New Roman" w:hAnsi="Times New Roman" w:cs="Times New Roman"/>
          <w:sz w:val="28"/>
          <w:lang w:val="tt-RU"/>
        </w:rPr>
        <w:t xml:space="preserve">«Россия Федерациясе субъектларының контроль-хисап органнарын оештыруның һәм аларның эшчәнлегенең гомуми принциплары турында " 2011 нче елның 7 нче февралендәге  6-ФЗ номерлы Федераль законынның 5 нче өлеш 8 нче </w:t>
      </w:r>
      <w:r w:rsidR="002827F8" w:rsidRPr="002827F8">
        <w:rPr>
          <w:rFonts w:ascii="Times New Roman" w:hAnsi="Times New Roman" w:cs="Times New Roman"/>
          <w:sz w:val="28"/>
          <w:lang w:val="tt-RU"/>
        </w:rPr>
        <w:t>матдәсендә</w:t>
      </w:r>
      <w:r w:rsidRPr="002827F8">
        <w:rPr>
          <w:rFonts w:ascii="Times New Roman" w:hAnsi="Times New Roman" w:cs="Times New Roman"/>
          <w:sz w:val="28"/>
          <w:lang w:val="tt-RU"/>
        </w:rPr>
        <w:t xml:space="preserve"> каралган очракларда;</w:t>
      </w:r>
    </w:p>
    <w:p w:rsidR="00C16821" w:rsidRPr="002827F8" w:rsidRDefault="00C16821" w:rsidP="00C16821">
      <w:pPr>
        <w:spacing w:after="0"/>
        <w:jc w:val="both"/>
        <w:rPr>
          <w:rFonts w:ascii="Times New Roman" w:hAnsi="Times New Roman" w:cs="Times New Roman"/>
          <w:sz w:val="28"/>
          <w:szCs w:val="28"/>
          <w:lang w:val="tt-RU"/>
        </w:rPr>
      </w:pPr>
      <w:r w:rsidRPr="002827F8">
        <w:rPr>
          <w:rFonts w:ascii="Times New Roman" w:hAnsi="Times New Roman" w:cs="Times New Roman"/>
          <w:sz w:val="28"/>
          <w:szCs w:val="28"/>
          <w:lang w:val="tt-RU"/>
        </w:rPr>
        <w:t>4)</w:t>
      </w:r>
      <w:r w:rsidRPr="002827F8">
        <w:rPr>
          <w:rFonts w:ascii="Times New Roman" w:hAnsi="Times New Roman" w:cs="Times New Roman"/>
          <w:sz w:val="28"/>
          <w:lang w:val="tt-RU"/>
        </w:rPr>
        <w:t xml:space="preserve"> «Коррупциягә каршы көрәш турында» 2008 елның 25 декабрендәге 273- ФЗ номерлы Федераль закон</w:t>
      </w:r>
      <w:r w:rsidRPr="002827F8">
        <w:rPr>
          <w:rFonts w:ascii="Times New Roman" w:hAnsi="Times New Roman" w:cs="Times New Roman"/>
          <w:sz w:val="28"/>
          <w:szCs w:val="28"/>
          <w:lang w:val="tt-RU"/>
        </w:rPr>
        <w:t>ы һәм башка федераль законнарда  каралган.</w:t>
      </w:r>
    </w:p>
    <w:p w:rsidR="00C16821" w:rsidRPr="002827F8" w:rsidRDefault="002827F8" w:rsidP="00C16821">
      <w:pPr>
        <w:spacing w:after="0"/>
        <w:jc w:val="both"/>
        <w:rPr>
          <w:rFonts w:ascii="Times New Roman" w:hAnsi="Times New Roman" w:cs="Times New Roman"/>
          <w:sz w:val="28"/>
          <w:szCs w:val="28"/>
          <w:lang w:val="tt-RU"/>
        </w:rPr>
      </w:pPr>
      <w:r w:rsidRPr="002827F8">
        <w:rPr>
          <w:rFonts w:ascii="Times New Roman" w:hAnsi="Times New Roman" w:cs="Times New Roman"/>
          <w:sz w:val="28"/>
          <w:szCs w:val="28"/>
          <w:lang w:val="tt-RU"/>
        </w:rPr>
        <w:t>1.3. 15 нче матдә</w:t>
      </w:r>
      <w:r w:rsidR="00C16821" w:rsidRPr="002827F8">
        <w:rPr>
          <w:rFonts w:ascii="Times New Roman" w:hAnsi="Times New Roman" w:cs="Times New Roman"/>
          <w:sz w:val="28"/>
          <w:szCs w:val="28"/>
          <w:lang w:val="tt-RU"/>
        </w:rPr>
        <w:t>не  түбәндәге эчтәлекле  4.1. өлеше белән тулыландырырга:</w:t>
      </w:r>
    </w:p>
    <w:p w:rsidR="00C16821" w:rsidRPr="002827F8" w:rsidRDefault="00C16821" w:rsidP="00C16821">
      <w:pPr>
        <w:spacing w:after="0"/>
        <w:jc w:val="both"/>
        <w:rPr>
          <w:rFonts w:ascii="Times New Roman" w:hAnsi="Times New Roman" w:cs="Times New Roman"/>
          <w:sz w:val="28"/>
          <w:lang w:val="tt-RU"/>
        </w:rPr>
      </w:pPr>
      <w:r w:rsidRPr="002827F8">
        <w:rPr>
          <w:rFonts w:ascii="Times New Roman" w:hAnsi="Times New Roman" w:cs="Times New Roman"/>
          <w:sz w:val="28"/>
          <w:lang w:val="tt-RU"/>
        </w:rPr>
        <w:t>“4.1.  Контроль –хисап палатасы рәисе һәм аудиторы «Коррупциягә каршы көрәш турында» 2008 елның 25 декабрендәге 273- ФЗ номер</w:t>
      </w:r>
      <w:r w:rsidR="002827F8" w:rsidRPr="002827F8">
        <w:rPr>
          <w:rFonts w:ascii="Times New Roman" w:hAnsi="Times New Roman" w:cs="Times New Roman"/>
          <w:sz w:val="28"/>
          <w:lang w:val="tt-RU"/>
        </w:rPr>
        <w:t>лы Федераль закон, «Дәүләт вази</w:t>
      </w:r>
      <w:r w:rsidRPr="002827F8">
        <w:rPr>
          <w:rFonts w:ascii="Times New Roman" w:hAnsi="Times New Roman" w:cs="Times New Roman"/>
          <w:sz w:val="28"/>
          <w:lang w:val="tt-RU"/>
        </w:rPr>
        <w:t>фаларын биләүче затларның һәм башка затларның чыгымнары аларның керемнәренә туры килүен тикшереп тору турында» 2012 елның 3 декабрендәге 230-ФЗ номерлы Федераль закон, «Россия Федерациясе территориясеннән читтә урнашкан чит ил банкларында аерым ка</w:t>
      </w:r>
      <w:r w:rsidR="002827F8" w:rsidRPr="002827F8">
        <w:rPr>
          <w:rFonts w:ascii="Times New Roman" w:hAnsi="Times New Roman" w:cs="Times New Roman"/>
          <w:sz w:val="28"/>
          <w:lang w:val="tt-RU"/>
        </w:rPr>
        <w:t>тегорияләрдәге затларга счетлар</w:t>
      </w:r>
      <w:r w:rsidRPr="002827F8">
        <w:rPr>
          <w:rFonts w:ascii="Times New Roman" w:hAnsi="Times New Roman" w:cs="Times New Roman"/>
          <w:sz w:val="28"/>
          <w:lang w:val="tt-RU"/>
        </w:rPr>
        <w:t xml:space="preserve"> (кертемнәр</w:t>
      </w:r>
      <w:r w:rsidR="002827F8" w:rsidRPr="002827F8">
        <w:rPr>
          <w:rFonts w:ascii="Times New Roman" w:hAnsi="Times New Roman" w:cs="Times New Roman"/>
          <w:sz w:val="28"/>
          <w:lang w:val="tt-RU"/>
        </w:rPr>
        <w:t>) ачуны һәм урнаштыруны, акча һәм кыйммәтле ә</w:t>
      </w:r>
      <w:r w:rsidRPr="002827F8">
        <w:rPr>
          <w:rFonts w:ascii="Times New Roman" w:hAnsi="Times New Roman" w:cs="Times New Roman"/>
          <w:sz w:val="28"/>
          <w:lang w:val="tt-RU"/>
        </w:rPr>
        <w:t>йб</w:t>
      </w:r>
      <w:r w:rsidR="002827F8" w:rsidRPr="002827F8">
        <w:rPr>
          <w:rFonts w:ascii="Times New Roman" w:hAnsi="Times New Roman" w:cs="Times New Roman"/>
          <w:sz w:val="28"/>
          <w:lang w:val="tt-RU"/>
        </w:rPr>
        <w:t>ерлә</w:t>
      </w:r>
      <w:r w:rsidRPr="002827F8">
        <w:rPr>
          <w:rFonts w:ascii="Times New Roman" w:hAnsi="Times New Roman" w:cs="Times New Roman"/>
          <w:sz w:val="28"/>
          <w:lang w:val="tt-RU"/>
        </w:rPr>
        <w:t>рне саклауны һәм чит ил финанс инструментлары</w:t>
      </w:r>
      <w:r w:rsidR="002827F8" w:rsidRPr="002827F8">
        <w:rPr>
          <w:rFonts w:ascii="Times New Roman" w:hAnsi="Times New Roman" w:cs="Times New Roman"/>
          <w:sz w:val="28"/>
          <w:lang w:val="tt-RU"/>
        </w:rPr>
        <w:t>на ия булу һәм (яки) файдалану</w:t>
      </w:r>
      <w:r w:rsidRPr="002827F8">
        <w:rPr>
          <w:rFonts w:ascii="Times New Roman" w:hAnsi="Times New Roman" w:cs="Times New Roman"/>
          <w:sz w:val="28"/>
          <w:lang w:val="tt-RU"/>
        </w:rPr>
        <w:t xml:space="preserve"> турында» 2013 елның 7 маендагы 79-ФЗ номерлы Федераль законнар нигезендә билгеләнгән чикләүләрне, тыюларны, бурычларны үтәргә тиеш.</w:t>
      </w:r>
    </w:p>
    <w:p w:rsidR="00C16821" w:rsidRDefault="00C16821" w:rsidP="00C16821">
      <w:pPr>
        <w:spacing w:after="0"/>
        <w:jc w:val="both"/>
        <w:rPr>
          <w:rFonts w:ascii="Times New Roman" w:hAnsi="Times New Roman" w:cs="Times New Roman"/>
          <w:sz w:val="28"/>
          <w:lang w:val="tt-RU"/>
        </w:rPr>
      </w:pPr>
      <w:r w:rsidRPr="002827F8">
        <w:rPr>
          <w:rFonts w:ascii="Times New Roman" w:hAnsi="Times New Roman" w:cs="Times New Roman"/>
          <w:sz w:val="28"/>
          <w:lang w:val="tt-RU"/>
        </w:rPr>
        <w:t>2. Әлеге карарны Татарстан Республикасының хокукый мәгълүмат рәсми порталында, Кукмара  муниципаль районының рәсми сайтында һәм Интернет мәгълүмати-телекоммуникация челтәрендә урнаштырырга.</w:t>
      </w:r>
    </w:p>
    <w:p w:rsidR="00821138" w:rsidRPr="002827F8" w:rsidRDefault="00821138" w:rsidP="00C16821">
      <w:pPr>
        <w:spacing w:after="0"/>
        <w:jc w:val="both"/>
        <w:rPr>
          <w:rFonts w:ascii="Times New Roman" w:hAnsi="Times New Roman" w:cs="Times New Roman"/>
          <w:sz w:val="36"/>
          <w:szCs w:val="28"/>
          <w:lang w:val="tt-RU"/>
        </w:rPr>
      </w:pPr>
    </w:p>
    <w:p w:rsidR="00B2242A" w:rsidRPr="009B2560" w:rsidRDefault="00821138" w:rsidP="00821138">
      <w:pPr>
        <w:shd w:val="clear" w:color="auto" w:fill="FFFFFF"/>
        <w:spacing w:line="317" w:lineRule="exact"/>
        <w:ind w:left="48" w:firstLine="538"/>
        <w:jc w:val="both"/>
        <w:rPr>
          <w:rFonts w:ascii="Times New Roman" w:hAnsi="Times New Roman" w:cs="Times New Roman"/>
          <w:color w:val="FF0000"/>
          <w:sz w:val="28"/>
          <w:szCs w:val="28"/>
          <w:lang w:val="tt-RU"/>
        </w:rPr>
      </w:pPr>
      <w:r w:rsidRPr="00821138">
        <w:rPr>
          <w:rFonts w:ascii="Times New Roman" w:eastAsia="Times New Roman" w:hAnsi="Times New Roman" w:cs="Times New Roman"/>
          <w:spacing w:val="6"/>
          <w:sz w:val="28"/>
          <w:szCs w:val="28"/>
          <w:lang w:val="tt-RU"/>
        </w:rPr>
        <w:t>Район Башлыгы                                           С.Д.Димитриев</w:t>
      </w:r>
    </w:p>
    <w:sectPr w:rsidR="00B2242A" w:rsidRPr="009B2560" w:rsidSect="001612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368B"/>
    <w:rsid w:val="001612E2"/>
    <w:rsid w:val="001E341F"/>
    <w:rsid w:val="002427D0"/>
    <w:rsid w:val="0028222A"/>
    <w:rsid w:val="002827F8"/>
    <w:rsid w:val="00337383"/>
    <w:rsid w:val="003D7350"/>
    <w:rsid w:val="005E0C11"/>
    <w:rsid w:val="00821138"/>
    <w:rsid w:val="009B2560"/>
    <w:rsid w:val="00B2242A"/>
    <w:rsid w:val="00B4368B"/>
    <w:rsid w:val="00C168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350"/>
  </w:style>
  <w:style w:type="paragraph" w:styleId="2">
    <w:name w:val="heading 2"/>
    <w:basedOn w:val="a"/>
    <w:next w:val="a"/>
    <w:link w:val="20"/>
    <w:uiPriority w:val="99"/>
    <w:qFormat/>
    <w:rsid w:val="00821138"/>
    <w:pPr>
      <w:keepNext/>
      <w:autoSpaceDE w:val="0"/>
      <w:autoSpaceDN w:val="0"/>
      <w:spacing w:after="0" w:line="240" w:lineRule="auto"/>
      <w:jc w:val="center"/>
      <w:outlineLvl w:val="1"/>
    </w:pPr>
    <w:rPr>
      <w:rFonts w:ascii="Times New Roman" w:eastAsia="Times New Roman" w:hAnsi="Times New Roman" w:cs="Times New Roman"/>
      <w:sz w:val="24"/>
      <w:szCs w:val="24"/>
    </w:rPr>
  </w:style>
  <w:style w:type="paragraph" w:styleId="6">
    <w:name w:val="heading 6"/>
    <w:basedOn w:val="a"/>
    <w:next w:val="a"/>
    <w:link w:val="60"/>
    <w:uiPriority w:val="99"/>
    <w:qFormat/>
    <w:rsid w:val="00821138"/>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6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21138"/>
    <w:rPr>
      <w:rFonts w:ascii="Times New Roman" w:eastAsia="Times New Roman" w:hAnsi="Times New Roman" w:cs="Times New Roman"/>
      <w:sz w:val="24"/>
      <w:szCs w:val="24"/>
    </w:rPr>
  </w:style>
  <w:style w:type="character" w:customStyle="1" w:styleId="60">
    <w:name w:val="Заголовок 6 Знак"/>
    <w:basedOn w:val="a0"/>
    <w:link w:val="6"/>
    <w:uiPriority w:val="99"/>
    <w:rsid w:val="00821138"/>
    <w:rPr>
      <w:rFonts w:ascii="Times New Roman" w:eastAsia="Times New Roman" w:hAnsi="Times New Roman" w:cs="Times New Roman"/>
      <w:b/>
      <w:bCs/>
      <w:sz w:val="20"/>
      <w:szCs w:val="20"/>
    </w:rPr>
  </w:style>
  <w:style w:type="paragraph" w:styleId="a4">
    <w:name w:val="No Spacing"/>
    <w:uiPriority w:val="1"/>
    <w:qFormat/>
    <w:rsid w:val="00821138"/>
    <w:pPr>
      <w:spacing w:after="0" w:line="240" w:lineRule="auto"/>
      <w:jc w:val="center"/>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6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2019-04-02T13:57:00Z</dcterms:created>
  <dcterms:modified xsi:type="dcterms:W3CDTF">2019-04-04T05:06:00Z</dcterms:modified>
</cp:coreProperties>
</file>