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49"/>
        <w:tblW w:w="10045" w:type="dxa"/>
        <w:tblLayout w:type="fixed"/>
        <w:tblLook w:val="0000" w:firstRow="0" w:lastRow="0" w:firstColumn="0" w:lastColumn="0" w:noHBand="0" w:noVBand="0"/>
      </w:tblPr>
      <w:tblGrid>
        <w:gridCol w:w="4395"/>
        <w:gridCol w:w="1152"/>
        <w:gridCol w:w="104"/>
        <w:gridCol w:w="4290"/>
        <w:gridCol w:w="104"/>
      </w:tblGrid>
      <w:tr w:rsidR="00821138" w:rsidRPr="00821138" w:rsidTr="00821138">
        <w:trPr>
          <w:gridAfter w:val="1"/>
          <w:wAfter w:w="104" w:type="dxa"/>
          <w:trHeight w:hRule="exact" w:val="1515"/>
        </w:trPr>
        <w:tc>
          <w:tcPr>
            <w:tcW w:w="4395" w:type="dxa"/>
          </w:tcPr>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РЕСПУБЛИКА ТАТАРСТАН</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СОВЕТ КУКМОРСКОГО</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МУНИЦИПАЛЬНОГО  РАЙОНА</w:t>
            </w:r>
          </w:p>
          <w:p w:rsidR="00821138" w:rsidRPr="00821138" w:rsidRDefault="00821138" w:rsidP="00821138">
            <w:pPr>
              <w:tabs>
                <w:tab w:val="left" w:pos="6096"/>
              </w:tabs>
              <w:spacing w:after="0"/>
              <w:jc w:val="center"/>
              <w:rPr>
                <w:rFonts w:ascii="Times New Roman" w:hAnsi="Times New Roman" w:cs="Times New Roman"/>
                <w:noProof/>
                <w:sz w:val="28"/>
                <w:szCs w:val="28"/>
              </w:rPr>
            </w:pPr>
          </w:p>
        </w:tc>
        <w:tc>
          <w:tcPr>
            <w:tcW w:w="1152" w:type="dxa"/>
          </w:tcPr>
          <w:p w:rsidR="00821138" w:rsidRPr="00821138" w:rsidRDefault="00821138" w:rsidP="00821138">
            <w:pPr>
              <w:tabs>
                <w:tab w:val="left" w:pos="6096"/>
              </w:tabs>
              <w:spacing w:after="0"/>
              <w:jc w:val="center"/>
              <w:rPr>
                <w:rFonts w:ascii="Times New Roman" w:hAnsi="Times New Roman" w:cs="Times New Roman"/>
                <w:bCs/>
                <w:sz w:val="28"/>
                <w:szCs w:val="28"/>
                <w:lang w:val="en-US"/>
              </w:rPr>
            </w:pPr>
            <w:r w:rsidRPr="00821138">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55.15pt" o:ole="">
                  <v:imagedata r:id="rId5" o:title=""/>
                </v:shape>
                <o:OLEObject Type="Embed" ProgID="Unknown" ShapeID="_x0000_i1025" DrawAspect="Content" ObjectID="_1621080921" r:id="rId6"/>
              </w:object>
            </w:r>
          </w:p>
        </w:tc>
        <w:tc>
          <w:tcPr>
            <w:tcW w:w="4394" w:type="dxa"/>
            <w:gridSpan w:val="2"/>
          </w:tcPr>
          <w:p w:rsidR="00821138" w:rsidRPr="00821138" w:rsidRDefault="00821138" w:rsidP="00821138">
            <w:pPr>
              <w:spacing w:after="0" w:line="300" w:lineRule="exact"/>
              <w:jc w:val="center"/>
              <w:rPr>
                <w:rFonts w:ascii="Times New Roman" w:hAnsi="Times New Roman" w:cs="Times New Roman"/>
                <w:sz w:val="28"/>
                <w:szCs w:val="28"/>
              </w:rPr>
            </w:pPr>
            <w:r w:rsidRPr="00821138">
              <w:rPr>
                <w:rFonts w:ascii="Times New Roman" w:hAnsi="Times New Roman" w:cs="Times New Roman"/>
                <w:sz w:val="28"/>
                <w:szCs w:val="28"/>
              </w:rPr>
              <w:t>ТАТАРСТАН РЕСПУБЛИКАСЫ</w:t>
            </w:r>
          </w:p>
          <w:p w:rsidR="00821138" w:rsidRPr="00821138" w:rsidRDefault="00821138" w:rsidP="00821138">
            <w:pPr>
              <w:pStyle w:val="a4"/>
              <w:spacing w:line="300" w:lineRule="exact"/>
              <w:rPr>
                <w:rFonts w:ascii="Times New Roman" w:hAnsi="Times New Roman"/>
                <w:sz w:val="28"/>
                <w:szCs w:val="28"/>
              </w:rPr>
            </w:pPr>
            <w:r w:rsidRPr="00821138">
              <w:rPr>
                <w:rFonts w:ascii="Times New Roman" w:hAnsi="Times New Roman"/>
                <w:sz w:val="28"/>
                <w:szCs w:val="28"/>
              </w:rPr>
              <w:t>КУКМАРА МУНИЦИПАЛЬ</w:t>
            </w:r>
          </w:p>
          <w:p w:rsidR="00821138" w:rsidRPr="00821138" w:rsidRDefault="00821138" w:rsidP="00821138">
            <w:pPr>
              <w:tabs>
                <w:tab w:val="left" w:pos="6096"/>
              </w:tabs>
              <w:spacing w:after="0"/>
              <w:jc w:val="center"/>
              <w:rPr>
                <w:rFonts w:ascii="Times New Roman" w:hAnsi="Times New Roman" w:cs="Times New Roman"/>
                <w:bCs/>
                <w:sz w:val="28"/>
                <w:szCs w:val="28"/>
              </w:rPr>
            </w:pPr>
            <w:r w:rsidRPr="00821138">
              <w:rPr>
                <w:rFonts w:ascii="Times New Roman" w:hAnsi="Times New Roman" w:cs="Times New Roman"/>
                <w:sz w:val="28"/>
                <w:szCs w:val="28"/>
              </w:rPr>
              <w:t xml:space="preserve">РАЙОН </w:t>
            </w:r>
            <w:r w:rsidRPr="00821138">
              <w:rPr>
                <w:rFonts w:ascii="Times New Roman" w:hAnsi="Times New Roman" w:cs="Times New Roman"/>
                <w:sz w:val="28"/>
                <w:szCs w:val="28"/>
                <w:lang w:val="be-BY"/>
              </w:rPr>
              <w:t>СОВЕТЫ</w:t>
            </w:r>
          </w:p>
        </w:tc>
      </w:tr>
      <w:tr w:rsidR="00821138" w:rsidTr="00821138">
        <w:trPr>
          <w:trHeight w:hRule="exact" w:val="68"/>
        </w:trPr>
        <w:tc>
          <w:tcPr>
            <w:tcW w:w="4395" w:type="dxa"/>
            <w:tcBorders>
              <w:bottom w:val="single" w:sz="12" w:space="0" w:color="auto"/>
            </w:tcBorders>
          </w:tcPr>
          <w:p w:rsidR="00821138" w:rsidRPr="003A2757" w:rsidRDefault="00821138" w:rsidP="00821138">
            <w:pPr>
              <w:pStyle w:val="6"/>
              <w:spacing w:line="300" w:lineRule="exact"/>
              <w:rPr>
                <w:b w:val="0"/>
                <w:sz w:val="24"/>
                <w:szCs w:val="24"/>
              </w:rPr>
            </w:pPr>
          </w:p>
        </w:tc>
        <w:tc>
          <w:tcPr>
            <w:tcW w:w="1256" w:type="dxa"/>
            <w:gridSpan w:val="2"/>
            <w:tcBorders>
              <w:bottom w:val="single" w:sz="12" w:space="0" w:color="auto"/>
            </w:tcBorders>
          </w:tcPr>
          <w:p w:rsidR="00821138" w:rsidRPr="002801AF" w:rsidRDefault="00821138" w:rsidP="00821138">
            <w:pPr>
              <w:tabs>
                <w:tab w:val="left" w:pos="6096"/>
              </w:tabs>
            </w:pPr>
          </w:p>
        </w:tc>
        <w:tc>
          <w:tcPr>
            <w:tcW w:w="4394" w:type="dxa"/>
            <w:gridSpan w:val="2"/>
            <w:tcBorders>
              <w:bottom w:val="single" w:sz="12" w:space="0" w:color="auto"/>
            </w:tcBorders>
          </w:tcPr>
          <w:p w:rsidR="00821138" w:rsidRPr="00102129" w:rsidRDefault="00821138" w:rsidP="00821138">
            <w:pPr>
              <w:pStyle w:val="2"/>
              <w:spacing w:line="300" w:lineRule="exact"/>
              <w:rPr>
                <w:sz w:val="28"/>
                <w:szCs w:val="28"/>
              </w:rPr>
            </w:pPr>
          </w:p>
        </w:tc>
      </w:tr>
      <w:tr w:rsidR="00821138" w:rsidTr="00821138">
        <w:trPr>
          <w:trHeight w:hRule="exact" w:val="231"/>
        </w:trPr>
        <w:tc>
          <w:tcPr>
            <w:tcW w:w="4395" w:type="dxa"/>
            <w:tcBorders>
              <w:top w:val="single" w:sz="12" w:space="0" w:color="auto"/>
            </w:tcBorders>
          </w:tcPr>
          <w:p w:rsidR="00821138" w:rsidRPr="00102129" w:rsidRDefault="00821138" w:rsidP="00821138">
            <w:pPr>
              <w:pStyle w:val="6"/>
              <w:spacing w:line="300" w:lineRule="exact"/>
              <w:rPr>
                <w:b w:val="0"/>
                <w:sz w:val="28"/>
                <w:szCs w:val="24"/>
              </w:rPr>
            </w:pPr>
          </w:p>
        </w:tc>
        <w:tc>
          <w:tcPr>
            <w:tcW w:w="1256" w:type="dxa"/>
            <w:gridSpan w:val="2"/>
            <w:tcBorders>
              <w:top w:val="single" w:sz="12" w:space="0" w:color="auto"/>
            </w:tcBorders>
          </w:tcPr>
          <w:p w:rsidR="00821138" w:rsidRPr="002801AF" w:rsidRDefault="00821138" w:rsidP="00821138">
            <w:pPr>
              <w:tabs>
                <w:tab w:val="left" w:pos="6096"/>
              </w:tabs>
            </w:pPr>
          </w:p>
        </w:tc>
        <w:tc>
          <w:tcPr>
            <w:tcW w:w="4394" w:type="dxa"/>
            <w:gridSpan w:val="2"/>
            <w:tcBorders>
              <w:top w:val="single" w:sz="12" w:space="0" w:color="auto"/>
            </w:tcBorders>
          </w:tcPr>
          <w:p w:rsidR="00821138" w:rsidRPr="00102129" w:rsidRDefault="00821138" w:rsidP="00821138">
            <w:pPr>
              <w:pStyle w:val="2"/>
              <w:spacing w:line="300" w:lineRule="exact"/>
              <w:rPr>
                <w:sz w:val="28"/>
                <w:szCs w:val="28"/>
              </w:rPr>
            </w:pPr>
          </w:p>
        </w:tc>
      </w:tr>
      <w:tr w:rsidR="00821138" w:rsidRPr="00821138" w:rsidTr="00821138">
        <w:trPr>
          <w:trHeight w:hRule="exact" w:val="1364"/>
        </w:trPr>
        <w:tc>
          <w:tcPr>
            <w:tcW w:w="4395" w:type="dxa"/>
          </w:tcPr>
          <w:p w:rsidR="00821138" w:rsidRPr="00821138" w:rsidRDefault="00821138" w:rsidP="00821138">
            <w:pPr>
              <w:spacing w:line="300" w:lineRule="exact"/>
              <w:jc w:val="center"/>
              <w:rPr>
                <w:rFonts w:ascii="Times New Roman" w:hAnsi="Times New Roman" w:cs="Times New Roman"/>
                <w:b/>
                <w:bCs/>
                <w:sz w:val="28"/>
                <w:szCs w:val="28"/>
              </w:rPr>
            </w:pPr>
            <w:r w:rsidRPr="00821138">
              <w:rPr>
                <w:rFonts w:ascii="Times New Roman" w:hAnsi="Times New Roman" w:cs="Times New Roman"/>
                <w:b/>
                <w:bCs/>
                <w:sz w:val="28"/>
                <w:szCs w:val="28"/>
              </w:rPr>
              <w:t>РЕШЕНИЕ</w:t>
            </w:r>
          </w:p>
          <w:p w:rsidR="00821138" w:rsidRPr="00821138" w:rsidRDefault="00821138" w:rsidP="00821138">
            <w:pPr>
              <w:jc w:val="center"/>
              <w:rPr>
                <w:rFonts w:ascii="Times New Roman" w:hAnsi="Times New Roman" w:cs="Times New Roman"/>
                <w:b/>
                <w:bCs/>
                <w:sz w:val="28"/>
                <w:szCs w:val="28"/>
              </w:rPr>
            </w:pPr>
          </w:p>
          <w:p w:rsidR="00821138" w:rsidRPr="00821138" w:rsidRDefault="002427D0" w:rsidP="00821138">
            <w:pPr>
              <w:jc w:val="center"/>
              <w:rPr>
                <w:rFonts w:ascii="Times New Roman" w:hAnsi="Times New Roman" w:cs="Times New Roman"/>
                <w:bCs/>
                <w:sz w:val="28"/>
                <w:szCs w:val="28"/>
              </w:rPr>
            </w:pPr>
            <w:r>
              <w:rPr>
                <w:rFonts w:ascii="Times New Roman" w:hAnsi="Times New Roman" w:cs="Times New Roman"/>
                <w:bCs/>
                <w:sz w:val="28"/>
                <w:szCs w:val="28"/>
                <w:lang w:val="tt-RU"/>
              </w:rPr>
              <w:t>2</w:t>
            </w:r>
            <w:r w:rsidR="001C2EB6">
              <w:rPr>
                <w:rFonts w:ascii="Times New Roman" w:hAnsi="Times New Roman" w:cs="Times New Roman"/>
                <w:bCs/>
                <w:sz w:val="28"/>
                <w:szCs w:val="28"/>
                <w:lang w:val="tt-RU"/>
              </w:rPr>
              <w:t>4</w:t>
            </w:r>
            <w:r>
              <w:rPr>
                <w:rFonts w:ascii="Times New Roman" w:hAnsi="Times New Roman" w:cs="Times New Roman"/>
                <w:bCs/>
                <w:sz w:val="28"/>
                <w:szCs w:val="28"/>
                <w:lang w:val="tt-RU"/>
              </w:rPr>
              <w:t xml:space="preserve"> ма</w:t>
            </w:r>
            <w:r w:rsidR="001C2EB6">
              <w:rPr>
                <w:rFonts w:ascii="Times New Roman" w:hAnsi="Times New Roman" w:cs="Times New Roman"/>
                <w:bCs/>
                <w:sz w:val="28"/>
                <w:szCs w:val="28"/>
                <w:lang w:val="tt-RU"/>
              </w:rPr>
              <w:t>й</w:t>
            </w:r>
            <w:r w:rsidR="00821138" w:rsidRPr="00821138">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821138" w:rsidRPr="00821138" w:rsidRDefault="00821138" w:rsidP="00821138">
            <w:pPr>
              <w:pStyle w:val="6"/>
              <w:spacing w:line="300" w:lineRule="exact"/>
              <w:rPr>
                <w:b w:val="0"/>
                <w:sz w:val="28"/>
                <w:szCs w:val="28"/>
              </w:rPr>
            </w:pPr>
          </w:p>
        </w:tc>
        <w:tc>
          <w:tcPr>
            <w:tcW w:w="1256" w:type="dxa"/>
            <w:gridSpan w:val="2"/>
            <w:vAlign w:val="center"/>
          </w:tcPr>
          <w:p w:rsidR="00821138" w:rsidRPr="00821138" w:rsidRDefault="00821138" w:rsidP="00821138">
            <w:pPr>
              <w:tabs>
                <w:tab w:val="left" w:pos="6096"/>
              </w:tabs>
              <w:jc w:val="center"/>
              <w:rPr>
                <w:rFonts w:ascii="Times New Roman" w:hAnsi="Times New Roman" w:cs="Times New Roman"/>
                <w:sz w:val="20"/>
                <w:szCs w:val="20"/>
              </w:rPr>
            </w:pPr>
          </w:p>
          <w:p w:rsidR="00821138" w:rsidRPr="00821138" w:rsidRDefault="00821138" w:rsidP="00821138">
            <w:pPr>
              <w:tabs>
                <w:tab w:val="left" w:pos="6096"/>
              </w:tabs>
              <w:jc w:val="center"/>
              <w:rPr>
                <w:rFonts w:ascii="Times New Roman" w:hAnsi="Times New Roman" w:cs="Times New Roman"/>
                <w:sz w:val="20"/>
                <w:szCs w:val="20"/>
              </w:rPr>
            </w:pPr>
            <w:proofErr w:type="spellStart"/>
            <w:r w:rsidRPr="00821138">
              <w:rPr>
                <w:rFonts w:ascii="Times New Roman" w:hAnsi="Times New Roman" w:cs="Times New Roman"/>
                <w:sz w:val="20"/>
                <w:szCs w:val="20"/>
              </w:rPr>
              <w:t>Кукмара</w:t>
            </w:r>
            <w:proofErr w:type="spellEnd"/>
            <w:r w:rsidRPr="00821138">
              <w:rPr>
                <w:rFonts w:ascii="Times New Roman" w:hAnsi="Times New Roman" w:cs="Times New Roman"/>
                <w:sz w:val="20"/>
                <w:szCs w:val="20"/>
              </w:rPr>
              <w:t xml:space="preserve"> ш.</w:t>
            </w:r>
          </w:p>
        </w:tc>
        <w:tc>
          <w:tcPr>
            <w:tcW w:w="4394" w:type="dxa"/>
            <w:gridSpan w:val="2"/>
          </w:tcPr>
          <w:p w:rsidR="00821138" w:rsidRPr="00821138" w:rsidRDefault="00821138" w:rsidP="00821138">
            <w:pPr>
              <w:spacing w:line="300" w:lineRule="exact"/>
              <w:ind w:firstLine="567"/>
              <w:jc w:val="center"/>
              <w:rPr>
                <w:rFonts w:ascii="Times New Roman" w:hAnsi="Times New Roman" w:cs="Times New Roman"/>
                <w:b/>
                <w:bCs/>
                <w:sz w:val="28"/>
                <w:szCs w:val="28"/>
              </w:rPr>
            </w:pPr>
            <w:r w:rsidRPr="00821138">
              <w:rPr>
                <w:rFonts w:ascii="Times New Roman" w:hAnsi="Times New Roman" w:cs="Times New Roman"/>
                <w:b/>
                <w:bCs/>
                <w:sz w:val="28"/>
                <w:szCs w:val="28"/>
              </w:rPr>
              <w:t>КАРАР</w:t>
            </w:r>
          </w:p>
          <w:p w:rsidR="00821138" w:rsidRPr="00821138" w:rsidRDefault="00821138" w:rsidP="00821138">
            <w:pPr>
              <w:pStyle w:val="2"/>
              <w:spacing w:line="300" w:lineRule="exact"/>
              <w:rPr>
                <w:sz w:val="28"/>
                <w:szCs w:val="28"/>
              </w:rPr>
            </w:pPr>
          </w:p>
          <w:p w:rsidR="00821138" w:rsidRPr="00821138" w:rsidRDefault="00821138" w:rsidP="00821138">
            <w:pPr>
              <w:pStyle w:val="2"/>
              <w:spacing w:line="300" w:lineRule="exact"/>
              <w:rPr>
                <w:sz w:val="28"/>
                <w:szCs w:val="28"/>
              </w:rPr>
            </w:pPr>
            <w:r w:rsidRPr="00821138">
              <w:rPr>
                <w:sz w:val="28"/>
                <w:szCs w:val="28"/>
              </w:rPr>
              <w:t>№  2</w:t>
            </w:r>
            <w:r w:rsidR="001C2EB6">
              <w:rPr>
                <w:sz w:val="28"/>
                <w:szCs w:val="28"/>
              </w:rPr>
              <w:t>23</w:t>
            </w:r>
          </w:p>
          <w:p w:rsidR="00821138" w:rsidRPr="00821138" w:rsidRDefault="00821138" w:rsidP="00821138">
            <w:pPr>
              <w:jc w:val="center"/>
              <w:rPr>
                <w:rFonts w:ascii="Times New Roman" w:hAnsi="Times New Roman" w:cs="Times New Roman"/>
                <w:sz w:val="28"/>
                <w:szCs w:val="28"/>
              </w:rPr>
            </w:pPr>
          </w:p>
        </w:tc>
      </w:tr>
    </w:tbl>
    <w:p w:rsidR="00821138" w:rsidRDefault="00821138" w:rsidP="00C16821">
      <w:pPr>
        <w:spacing w:after="0"/>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tblGrid>
      <w:tr w:rsidR="001C2EB6" w:rsidRPr="001C2EB6" w:rsidTr="00EC0942">
        <w:trPr>
          <w:trHeight w:val="720"/>
        </w:trPr>
        <w:tc>
          <w:tcPr>
            <w:tcW w:w="6065" w:type="dxa"/>
          </w:tcPr>
          <w:p w:rsidR="001C2EB6" w:rsidRPr="001C2EB6" w:rsidRDefault="001C2EB6" w:rsidP="00DD470A">
            <w:pPr>
              <w:spacing w:before="108" w:after="108"/>
              <w:jc w:val="both"/>
              <w:outlineLvl w:val="0"/>
              <w:rPr>
                <w:rFonts w:ascii="Times New Roman" w:hAnsi="Times New Roman" w:cs="Times New Roman"/>
                <w:sz w:val="28"/>
                <w:szCs w:val="28"/>
                <w:lang w:val="tt-RU"/>
              </w:rPr>
            </w:pPr>
            <w:r w:rsidRPr="001C2EB6">
              <w:rPr>
                <w:rFonts w:ascii="Times New Roman" w:hAnsi="Times New Roman" w:cs="Times New Roman"/>
                <w:sz w:val="28"/>
                <w:szCs w:val="28"/>
                <w:lang w:val="tt-RU"/>
              </w:rPr>
              <w:t>Татарстан Республикасы Җир кодексының 32</w:t>
            </w:r>
            <w:r w:rsidR="007B739B">
              <w:rPr>
                <w:rFonts w:ascii="Times New Roman" w:hAnsi="Times New Roman" w:cs="Times New Roman"/>
                <w:sz w:val="28"/>
                <w:szCs w:val="28"/>
                <w:lang w:val="tt-RU"/>
              </w:rPr>
              <w:t>.</w:t>
            </w:r>
            <w:r w:rsidRPr="001C2EB6">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“Татарстан Республикасы Җир кодексының 321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буенча бушлай җир кишәрлекләре алырга хокуклы гражданнарның исемлеген әзерләү тәртибе турында”гы  Кукмара муниципаль районы Советының 2011нче елның 27нче декабрендә кабул ителгән  №100 карары буенча  буенча бушлай җир кишәрлекләре алырга хокуклы гражданнарның исемлеген әзерләү Тәртибенә үзгәрешләр кертү турында.</w:t>
            </w:r>
          </w:p>
          <w:p w:rsidR="001C2EB6" w:rsidRPr="001C2EB6" w:rsidRDefault="001C2EB6" w:rsidP="00EC0942">
            <w:pPr>
              <w:spacing w:before="108" w:after="108"/>
              <w:outlineLvl w:val="0"/>
              <w:rPr>
                <w:rFonts w:ascii="Times New Roman" w:hAnsi="Times New Roman" w:cs="Times New Roman"/>
                <w:b/>
                <w:sz w:val="28"/>
                <w:szCs w:val="28"/>
                <w:lang w:val="tt-RU"/>
              </w:rPr>
            </w:pPr>
          </w:p>
        </w:tc>
      </w:tr>
    </w:tbl>
    <w:p w:rsidR="001C2EB6" w:rsidRPr="001C2EB6" w:rsidRDefault="001C2EB6" w:rsidP="00DD470A">
      <w:pPr>
        <w:spacing w:after="0" w:line="240" w:lineRule="auto"/>
        <w:ind w:firstLine="708"/>
        <w:jc w:val="both"/>
        <w:outlineLvl w:val="0"/>
        <w:rPr>
          <w:rFonts w:ascii="Times New Roman" w:hAnsi="Times New Roman" w:cs="Times New Roman"/>
          <w:sz w:val="28"/>
          <w:szCs w:val="28"/>
          <w:lang w:val="tt-RU"/>
        </w:rPr>
      </w:pPr>
      <w:r w:rsidRPr="001C2EB6">
        <w:rPr>
          <w:rFonts w:ascii="Times New Roman" w:hAnsi="Times New Roman" w:cs="Times New Roman"/>
          <w:sz w:val="28"/>
          <w:szCs w:val="28"/>
          <w:lang w:val="tt-RU"/>
        </w:rPr>
        <w:t>Бушлай җир кишәрлекләре алырга хокуклы гражданнарның исемлеген әзерләү Тәртибен Татарстан Республикасы Җир кодексының 32</w:t>
      </w:r>
      <w:r w:rsidR="007B739B">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Татарстан Республикасы Җир кодексының 32</w:t>
      </w:r>
      <w:r w:rsidR="007B739B">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буенч</w:t>
      </w:r>
      <w:bookmarkStart w:id="0" w:name="_GoBack"/>
      <w:bookmarkEnd w:id="0"/>
      <w:r w:rsidRPr="001C2EB6">
        <w:rPr>
          <w:rFonts w:ascii="Times New Roman" w:hAnsi="Times New Roman" w:cs="Times New Roman"/>
          <w:sz w:val="28"/>
          <w:szCs w:val="28"/>
          <w:lang w:val="tt-RU"/>
        </w:rPr>
        <w:t>а   Кукмара муниципаль районы Советының 2011нче елның 27нче декабрендә кабул ителгән  №100 карары буенча  тәртипкә китерү максатыннан Кукмара муниципаль районы Советы карар кабул итте:</w:t>
      </w:r>
    </w:p>
    <w:p w:rsidR="001C2EB6" w:rsidRPr="001C2EB6" w:rsidRDefault="001C2EB6" w:rsidP="00C45AA4">
      <w:pPr>
        <w:spacing w:after="0" w:line="240" w:lineRule="auto"/>
        <w:ind w:firstLine="567"/>
        <w:jc w:val="both"/>
        <w:outlineLvl w:val="0"/>
        <w:rPr>
          <w:rFonts w:ascii="Times New Roman" w:hAnsi="Times New Roman" w:cs="Times New Roman"/>
          <w:sz w:val="28"/>
          <w:szCs w:val="28"/>
          <w:lang w:val="tt-RU"/>
        </w:rPr>
      </w:pPr>
      <w:r w:rsidRPr="001C2EB6">
        <w:rPr>
          <w:rFonts w:ascii="Times New Roman" w:hAnsi="Times New Roman" w:cs="Times New Roman"/>
          <w:sz w:val="28"/>
          <w:szCs w:val="28"/>
          <w:lang w:val="tt-RU"/>
        </w:rPr>
        <w:t>1. Татарстан Республикасы Җир кодексының 32</w:t>
      </w:r>
      <w:r w:rsidR="007B739B">
        <w:rPr>
          <w:rFonts w:ascii="Times New Roman" w:hAnsi="Times New Roman" w:cs="Times New Roman"/>
          <w:sz w:val="28"/>
          <w:szCs w:val="28"/>
          <w:lang w:val="tt-RU"/>
        </w:rPr>
        <w:t>.</w:t>
      </w:r>
      <w:r w:rsidRPr="001C2EB6">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(алга таба- Тәртип),  “Татарстан Республикасы Җир кодексының 32</w:t>
      </w:r>
      <w:r w:rsidR="007B739B">
        <w:rPr>
          <w:rFonts w:ascii="Times New Roman" w:hAnsi="Times New Roman" w:cs="Times New Roman"/>
          <w:sz w:val="28"/>
          <w:szCs w:val="28"/>
          <w:lang w:val="tt-RU"/>
        </w:rPr>
        <w:t>.</w:t>
      </w:r>
      <w:r w:rsidRPr="001C2EB6">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статьясы буенча бушлай җир кишәрлекләре алырга хокуклы гражданнарның исемлеген әзерләү тәртибе турында”гы  Кукмара муниципаль районы Советының 2011нче елның 27нче декабрендә кабул ителгән  №100 карары буенча  бушлай җир кишәрлекләре алырга хокуклы гражданнарның исемлеген әзерләү Тәртибенә( Кукмара муниципаль  район Советы 23.08.2013нче елгы №35 карары белән кабул ителгән үзгәрешләр) түбәндәге үзгәрешләрне кертергә:</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1.1. 3нче пунктны алдагы редакциядә күрсәтергә:</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“3. Татарстан Республикасы Җир кодексының 32</w:t>
      </w:r>
      <w:r w:rsidR="007B739B">
        <w:rPr>
          <w:rFonts w:ascii="Times New Roman" w:hAnsi="Times New Roman" w:cs="Times New Roman"/>
          <w:sz w:val="28"/>
          <w:szCs w:val="28"/>
          <w:lang w:val="tt-RU"/>
        </w:rPr>
        <w:t>.</w:t>
      </w:r>
      <w:r w:rsidRPr="001C2EB6">
        <w:rPr>
          <w:rFonts w:ascii="Times New Roman" w:hAnsi="Times New Roman" w:cs="Times New Roman"/>
          <w:sz w:val="28"/>
          <w:szCs w:val="28"/>
          <w:lang w:val="tt-RU"/>
        </w:rPr>
        <w:t>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 xml:space="preserve">статьясы 3нче пунктында күрсәтелгән гражданнар үзләренә бирелгән җир кишәрлегеннән бер мәртәбә шәхси торак төзергә, шәхси хуҗалык (йорт янындагы җир кишәрлеге) алып барырга, бакчачылык, яшелчәчелек белән шөгыльләнергә </w:t>
      </w:r>
      <w:r w:rsidRPr="001C2EB6">
        <w:rPr>
          <w:rFonts w:ascii="Times New Roman" w:hAnsi="Times New Roman" w:cs="Times New Roman"/>
          <w:sz w:val="28"/>
          <w:szCs w:val="28"/>
          <w:lang w:val="tt-RU"/>
        </w:rPr>
        <w:lastRenderedPageBreak/>
        <w:t xml:space="preserve">хокуклы, яки  андый гражданнарның  милкендә булган торак йорт урнашкан җир кишәрлекләрен  тапшырырга хокукыннан файдалана алалар. </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Татарстан Республикасы Җир кодексының 321</w:t>
      </w:r>
      <w:r w:rsidRPr="001C2EB6">
        <w:rPr>
          <w:rFonts w:ascii="Times New Roman" w:hAnsi="Times New Roman" w:cs="Times New Roman"/>
          <w:sz w:val="28"/>
          <w:szCs w:val="28"/>
          <w:vertAlign w:val="superscript"/>
          <w:lang w:val="tt-RU"/>
        </w:rPr>
        <w:t xml:space="preserve">  </w:t>
      </w:r>
      <w:r w:rsidRPr="001C2EB6">
        <w:rPr>
          <w:rFonts w:ascii="Times New Roman" w:hAnsi="Times New Roman" w:cs="Times New Roman"/>
          <w:sz w:val="28"/>
          <w:szCs w:val="28"/>
          <w:lang w:val="tt-RU"/>
        </w:rPr>
        <w:t xml:space="preserve">статьясы 3нче пунктында каралган нигезләмәләр буенча җир кишәрлеге милекчеләре булган балалар, алар балигъ яшькә җиткәч, күрсәтелгән нигезләмәләр буенча  бер мәртәбә җир кишәрлеге алу (тапшыру) хокукларын саклыйлар. </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1.2. 9нчы пунктны “ һичшиксез вәкаләтле орган яки күпфункцияле үзәк аша” дигән сүзләр белән тулыландырырга;</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1.3.14нче пунктның беренче абзацын түбәндәге редакциядә бирергә:</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“14. Җир кишәрлегендә бер мәртәбә шәхси торак төзергә, шәхси хуҗалык (йорт янындагы җир кишәрлеге) алып барырга, бакчачылык, яшелчәчелек белән шөгыльләнергә хокуклы гражданнар исемлегенә кертү турындагы карар кабул итү өчен гариза бирүче гариза биргәннән соң, 14 көннән соңга калмыйча, түбәндәге документлар тапшырыла:”;</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1.4. 17нче пунктның беренче абзацын түбәндәге редакциядә бирергә:</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“17.  Гариза тапшырылганнан соң 30 көн эчендә, вәкаләтле орган гариза тапшыручыны шәхси торак төзергә, шәхси хуҗалык (йорт янындагы җир кишәрлеге) алып барырга, бакчачылык, яшелчәчелек белән шөгыльләнергә хокуклы гражданнар исемлегенә( алга таба- исемлек) кертү турында  карар кабул итә һәм гариза бирүчегә уникаль исәп номеры билгели.”:</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1.5. 18 нче пунктны түбәндәге редакциядә бирергә:</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 xml:space="preserve">“18. Гариза тапшыручы әлеге Тәртип статьясының 14нче пунктында күрсәтелгән документлар тапшырылмаган очракта, яки тапшырылган документлар шәхси торак төзү, шәхси хуҗалык (йорт янындагы җир кишәрлеге) алып бару, бакчачылык, яшелчәчелек белән шөгыльләнү хокукы булуы расланмаганда,  җирле үзидарәнең вәкаләтле органы исемлеккә кертүне кире кагу турында карар кабул итә. </w:t>
      </w:r>
    </w:p>
    <w:p w:rsidR="001C2EB6" w:rsidRPr="001C2EB6" w:rsidRDefault="001C2EB6" w:rsidP="0045667E">
      <w:pPr>
        <w:adjustRightInd w:val="0"/>
        <w:spacing w:after="0" w:line="240" w:lineRule="auto"/>
        <w:ind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1.6. 19нчы пунктта “ дача төзелеше” дигән сүзне алырга.</w:t>
      </w:r>
    </w:p>
    <w:p w:rsidR="001C2EB6" w:rsidRPr="001C2EB6" w:rsidRDefault="001C2EB6" w:rsidP="00C422A4">
      <w:pPr>
        <w:widowControl w:val="0"/>
        <w:adjustRightInd w:val="0"/>
        <w:spacing w:after="0" w:line="240" w:lineRule="auto"/>
        <w:ind w:right="-206"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 xml:space="preserve">2. Әлеге карарны  Татарстан Республикасы Кукмара муниципаль районы Уставы белән билгеләнгән тәртиптә бастырып чыгарырга, шулай ук Татарстан Республикасы Кукмара муниципаль районы мәгълүмати-  телекоммуникацион “Интернет” челтәрендәге рәсми сайтына урнаштырырга.  </w:t>
      </w:r>
    </w:p>
    <w:p w:rsidR="001C2EB6" w:rsidRPr="001C2EB6" w:rsidRDefault="001C2EB6" w:rsidP="00C422A4">
      <w:pPr>
        <w:widowControl w:val="0"/>
        <w:adjustRightInd w:val="0"/>
        <w:spacing w:after="0" w:line="240" w:lineRule="auto"/>
        <w:ind w:right="-206" w:firstLine="709"/>
        <w:jc w:val="both"/>
        <w:rPr>
          <w:rFonts w:ascii="Times New Roman" w:hAnsi="Times New Roman" w:cs="Times New Roman"/>
          <w:sz w:val="28"/>
          <w:szCs w:val="28"/>
          <w:lang w:val="tt-RU"/>
        </w:rPr>
      </w:pPr>
      <w:r w:rsidRPr="001C2EB6">
        <w:rPr>
          <w:rFonts w:ascii="Times New Roman" w:hAnsi="Times New Roman" w:cs="Times New Roman"/>
          <w:sz w:val="28"/>
          <w:szCs w:val="28"/>
          <w:lang w:val="tt-RU"/>
        </w:rPr>
        <w:t>3. Әлеге карар рәсми рәвештә бастырылган көннән башлап үз көченә керә.</w:t>
      </w:r>
    </w:p>
    <w:p w:rsidR="001C2EB6" w:rsidRPr="001C2EB6" w:rsidRDefault="001C2EB6" w:rsidP="0045667E">
      <w:pPr>
        <w:pStyle w:val="a5"/>
        <w:spacing w:after="0" w:line="240" w:lineRule="auto"/>
        <w:ind w:left="993" w:right="-206"/>
        <w:rPr>
          <w:rFonts w:ascii="Times New Roman" w:hAnsi="Times New Roman"/>
          <w:sz w:val="28"/>
          <w:szCs w:val="28"/>
          <w:lang w:val="tt-RU"/>
        </w:rPr>
      </w:pPr>
    </w:p>
    <w:p w:rsidR="001C2EB6" w:rsidRPr="001C2EB6" w:rsidRDefault="001C2EB6" w:rsidP="0045667E">
      <w:pPr>
        <w:pStyle w:val="a5"/>
        <w:spacing w:after="0" w:line="240" w:lineRule="auto"/>
        <w:ind w:left="993" w:right="-206"/>
        <w:rPr>
          <w:rFonts w:ascii="Times New Roman" w:hAnsi="Times New Roman"/>
          <w:sz w:val="28"/>
          <w:szCs w:val="28"/>
          <w:lang w:val="tt-RU"/>
        </w:rPr>
      </w:pPr>
    </w:p>
    <w:p w:rsidR="00516317" w:rsidRPr="001C2EB6" w:rsidRDefault="00516317" w:rsidP="0045667E">
      <w:pPr>
        <w:spacing w:after="0" w:line="240" w:lineRule="auto"/>
        <w:ind w:left="360"/>
        <w:jc w:val="both"/>
        <w:rPr>
          <w:rFonts w:ascii="Times New Roman" w:hAnsi="Times New Roman" w:cs="Times New Roman"/>
          <w:sz w:val="28"/>
          <w:szCs w:val="28"/>
          <w:lang w:val="tt-RU"/>
        </w:rPr>
      </w:pPr>
    </w:p>
    <w:p w:rsidR="00A4283D" w:rsidRPr="001C2EB6" w:rsidRDefault="00A4283D" w:rsidP="0045667E">
      <w:pPr>
        <w:spacing w:after="0" w:line="240" w:lineRule="auto"/>
        <w:ind w:left="360"/>
        <w:jc w:val="both"/>
        <w:rPr>
          <w:rFonts w:ascii="Times New Roman" w:hAnsi="Times New Roman" w:cs="Times New Roman"/>
          <w:sz w:val="28"/>
          <w:szCs w:val="28"/>
          <w:lang w:val="tt-RU"/>
        </w:rPr>
      </w:pPr>
    </w:p>
    <w:p w:rsidR="00385293" w:rsidRPr="001C2EB6" w:rsidRDefault="00516317" w:rsidP="0045667E">
      <w:pPr>
        <w:spacing w:after="0" w:line="240" w:lineRule="auto"/>
        <w:ind w:left="360"/>
        <w:jc w:val="both"/>
        <w:rPr>
          <w:rFonts w:ascii="Times New Roman" w:hAnsi="Times New Roman" w:cs="Times New Roman"/>
          <w:sz w:val="28"/>
          <w:szCs w:val="28"/>
        </w:rPr>
      </w:pPr>
      <w:r w:rsidRPr="001C2EB6">
        <w:rPr>
          <w:rFonts w:ascii="Times New Roman" w:hAnsi="Times New Roman" w:cs="Times New Roman"/>
          <w:sz w:val="28"/>
          <w:szCs w:val="28"/>
          <w:lang w:val="tt-RU"/>
        </w:rPr>
        <w:t>Район Башлыгы                                                С. Д. Димитриев</w:t>
      </w:r>
    </w:p>
    <w:sectPr w:rsidR="00385293" w:rsidRPr="001C2EB6" w:rsidSect="0016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81A0A"/>
    <w:multiLevelType w:val="hybridMultilevel"/>
    <w:tmpl w:val="B5283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1612E2"/>
    <w:rsid w:val="001C2EB6"/>
    <w:rsid w:val="001E341F"/>
    <w:rsid w:val="002427D0"/>
    <w:rsid w:val="0028222A"/>
    <w:rsid w:val="002827F8"/>
    <w:rsid w:val="00337383"/>
    <w:rsid w:val="00385293"/>
    <w:rsid w:val="003D7350"/>
    <w:rsid w:val="0045667E"/>
    <w:rsid w:val="004F235F"/>
    <w:rsid w:val="00516317"/>
    <w:rsid w:val="005E0C11"/>
    <w:rsid w:val="007318D1"/>
    <w:rsid w:val="007B739B"/>
    <w:rsid w:val="00821138"/>
    <w:rsid w:val="008A28EA"/>
    <w:rsid w:val="009B2560"/>
    <w:rsid w:val="00A4283D"/>
    <w:rsid w:val="00B2242A"/>
    <w:rsid w:val="00B4368B"/>
    <w:rsid w:val="00C16821"/>
    <w:rsid w:val="00C422A4"/>
    <w:rsid w:val="00C45AA4"/>
    <w:rsid w:val="00DD470A"/>
    <w:rsid w:val="00E70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9BC1-8E17-4AE9-BC39-7748A7D0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50"/>
  </w:style>
  <w:style w:type="paragraph" w:styleId="2">
    <w:name w:val="heading 2"/>
    <w:basedOn w:val="a"/>
    <w:next w:val="a"/>
    <w:link w:val="20"/>
    <w:uiPriority w:val="99"/>
    <w:qFormat/>
    <w:rsid w:val="00821138"/>
    <w:pPr>
      <w:keepNext/>
      <w:autoSpaceDE w:val="0"/>
      <w:autoSpaceDN w:val="0"/>
      <w:spacing w:after="0" w:line="240" w:lineRule="auto"/>
      <w:jc w:val="center"/>
      <w:outlineLvl w:val="1"/>
    </w:pPr>
    <w:rPr>
      <w:rFonts w:ascii="Times New Roman" w:eastAsia="Times New Roman" w:hAnsi="Times New Roman" w:cs="Times New Roman"/>
      <w:sz w:val="24"/>
      <w:szCs w:val="24"/>
    </w:rPr>
  </w:style>
  <w:style w:type="paragraph" w:styleId="6">
    <w:name w:val="heading 6"/>
    <w:basedOn w:val="a"/>
    <w:next w:val="a"/>
    <w:link w:val="60"/>
    <w:uiPriority w:val="99"/>
    <w:qFormat/>
    <w:rsid w:val="00821138"/>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21138"/>
    <w:rPr>
      <w:rFonts w:ascii="Times New Roman" w:eastAsia="Times New Roman" w:hAnsi="Times New Roman" w:cs="Times New Roman"/>
      <w:sz w:val="24"/>
      <w:szCs w:val="24"/>
    </w:rPr>
  </w:style>
  <w:style w:type="character" w:customStyle="1" w:styleId="60">
    <w:name w:val="Заголовок 6 Знак"/>
    <w:basedOn w:val="a0"/>
    <w:link w:val="6"/>
    <w:uiPriority w:val="99"/>
    <w:rsid w:val="00821138"/>
    <w:rPr>
      <w:rFonts w:ascii="Times New Roman" w:eastAsia="Times New Roman" w:hAnsi="Times New Roman" w:cs="Times New Roman"/>
      <w:b/>
      <w:bCs/>
      <w:sz w:val="20"/>
      <w:szCs w:val="20"/>
    </w:rPr>
  </w:style>
  <w:style w:type="paragraph" w:styleId="a4">
    <w:name w:val="No Spacing"/>
    <w:uiPriority w:val="1"/>
    <w:qFormat/>
    <w:rsid w:val="00821138"/>
    <w:pPr>
      <w:spacing w:after="0" w:line="240" w:lineRule="auto"/>
      <w:jc w:val="center"/>
    </w:pPr>
    <w:rPr>
      <w:rFonts w:ascii="Calibri" w:eastAsia="Calibri" w:hAnsi="Calibri" w:cs="Times New Roman"/>
      <w:lang w:eastAsia="en-US"/>
    </w:rPr>
  </w:style>
  <w:style w:type="paragraph" w:styleId="a5">
    <w:name w:val="List Paragraph"/>
    <w:basedOn w:val="a"/>
    <w:uiPriority w:val="34"/>
    <w:qFormat/>
    <w:rsid w:val="0051631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Ганиева Альфия Равилевна</cp:lastModifiedBy>
  <cp:revision>8</cp:revision>
  <dcterms:created xsi:type="dcterms:W3CDTF">2019-06-03T12:25:00Z</dcterms:created>
  <dcterms:modified xsi:type="dcterms:W3CDTF">2019-06-03T12:29:00Z</dcterms:modified>
</cp:coreProperties>
</file>