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8F" w:rsidRPr="009566D8" w:rsidRDefault="006F0152" w:rsidP="009B2B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6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0D0A9F" w:rsidRPr="009566D8" w:rsidRDefault="007A3A8F" w:rsidP="009B2B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6D8">
        <w:rPr>
          <w:rFonts w:ascii="Times New Roman" w:hAnsi="Times New Roman" w:cs="Times New Roman"/>
          <w:bCs/>
          <w:sz w:val="28"/>
          <w:szCs w:val="28"/>
        </w:rPr>
        <w:t>Кукмара</w:t>
      </w:r>
      <w:proofErr w:type="spellEnd"/>
      <w:r w:rsidRPr="0095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bCs/>
          <w:sz w:val="28"/>
          <w:szCs w:val="28"/>
        </w:rPr>
        <w:t xml:space="preserve"> районы</w:t>
      </w:r>
    </w:p>
    <w:p w:rsidR="000D0A9F" w:rsidRPr="009566D8" w:rsidRDefault="009566D8" w:rsidP="009B2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66D8">
        <w:rPr>
          <w:rFonts w:ascii="Times New Roman" w:hAnsi="Times New Roman" w:cs="Times New Roman"/>
          <w:bCs/>
          <w:sz w:val="28"/>
          <w:szCs w:val="28"/>
        </w:rPr>
        <w:t>Чарлы</w:t>
      </w:r>
      <w:proofErr w:type="spellEnd"/>
      <w:r w:rsidR="006F0152" w:rsidRPr="0095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0152" w:rsidRPr="009566D8">
        <w:rPr>
          <w:rFonts w:ascii="Times New Roman" w:hAnsi="Times New Roman" w:cs="Times New Roman"/>
          <w:bCs/>
          <w:sz w:val="28"/>
          <w:szCs w:val="28"/>
        </w:rPr>
        <w:t>авыл</w:t>
      </w:r>
      <w:proofErr w:type="spellEnd"/>
      <w:r w:rsidR="006F0152" w:rsidRPr="009566D8">
        <w:rPr>
          <w:rFonts w:ascii="Times New Roman" w:hAnsi="Times New Roman" w:cs="Times New Roman"/>
          <w:bCs/>
          <w:sz w:val="28"/>
          <w:szCs w:val="28"/>
        </w:rPr>
        <w:t xml:space="preserve"> җирлеге Советы</w:t>
      </w:r>
    </w:p>
    <w:p w:rsidR="006F0152" w:rsidRPr="009566D8" w:rsidRDefault="006F0152" w:rsidP="009B2B8E">
      <w:pPr>
        <w:pStyle w:val="1"/>
        <w:tabs>
          <w:tab w:val="left" w:pos="2835"/>
          <w:tab w:val="left" w:pos="3828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7A3A8F" w:rsidRPr="009566D8" w:rsidRDefault="007A3A8F" w:rsidP="009B2B8E">
      <w:pPr>
        <w:pStyle w:val="1"/>
        <w:tabs>
          <w:tab w:val="left" w:pos="2835"/>
          <w:tab w:val="left" w:pos="3828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КАРАР</w:t>
      </w:r>
    </w:p>
    <w:p w:rsidR="000D0A9F" w:rsidRPr="009566D8" w:rsidRDefault="000D0A9F" w:rsidP="009B2B8E">
      <w:pPr>
        <w:pStyle w:val="1"/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28 октября 2019 года</w:t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="009B2B8E" w:rsidRPr="009566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66D8">
        <w:rPr>
          <w:rFonts w:ascii="Times New Roman" w:hAnsi="Times New Roman" w:cs="Times New Roman"/>
          <w:sz w:val="28"/>
          <w:szCs w:val="28"/>
        </w:rPr>
        <w:tab/>
        <w:t>№</w:t>
      </w:r>
      <w:r w:rsidR="009566D8" w:rsidRPr="009566D8">
        <w:rPr>
          <w:rFonts w:ascii="Times New Roman" w:hAnsi="Times New Roman" w:cs="Times New Roman"/>
          <w:sz w:val="28"/>
          <w:szCs w:val="28"/>
        </w:rPr>
        <w:t>1</w:t>
      </w:r>
      <w:r w:rsidR="0089074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66D8" w:rsidRPr="009566D8" w:rsidTr="009566D8">
        <w:tc>
          <w:tcPr>
            <w:tcW w:w="4785" w:type="dxa"/>
          </w:tcPr>
          <w:p w:rsidR="009566D8" w:rsidRPr="009566D8" w:rsidRDefault="009566D8" w:rsidP="009566D8">
            <w:pPr>
              <w:tabs>
                <w:tab w:val="left" w:pos="709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Кукмара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Чарлы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җирлеге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берэмлеге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Уставына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үзгәрешлә</w:t>
            </w:r>
            <w:proofErr w:type="gram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кертү </w:t>
            </w:r>
            <w:proofErr w:type="spellStart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95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6D8" w:rsidRPr="009566D8" w:rsidRDefault="009566D8" w:rsidP="009566D8">
            <w:pPr>
              <w:tabs>
                <w:tab w:val="left" w:pos="709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6D8" w:rsidRPr="009566D8" w:rsidRDefault="009566D8" w:rsidP="009566D8">
            <w:pPr>
              <w:tabs>
                <w:tab w:val="left" w:pos="709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9F" w:rsidRPr="009566D8" w:rsidRDefault="000D0A9F" w:rsidP="009B2B8E">
      <w:pPr>
        <w:pStyle w:val="1"/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0152" w:rsidRPr="009566D8" w:rsidRDefault="006F0152" w:rsidP="009B2B8E">
      <w:pPr>
        <w:pStyle w:val="1"/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D0A9F" w:rsidRPr="009566D8" w:rsidRDefault="000D0A9F" w:rsidP="009566D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«Россия Федерациясендә җирле үзидарә оештыруның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гомуми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принциплары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» 2003 елның 6 октябрендәге 131-ФЗ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324CF4" w:rsidRPr="009566D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66D8">
        <w:rPr>
          <w:rFonts w:ascii="Times New Roman" w:eastAsia="Times New Roman" w:hAnsi="Times New Roman" w:cs="Times New Roman"/>
          <w:sz w:val="28"/>
          <w:szCs w:val="28"/>
        </w:rPr>
        <w:t>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берәмлеклә</w:t>
      </w:r>
      <w:proofErr w:type="gramStart"/>
      <w:r w:rsidRPr="009566D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уставларын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дәүләт теркәвенә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» 2005 елның 21 июлендәге 97-ФЗ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законнар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, «Татарстан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Республикасында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җирле үзидарә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» 2004 елның 28 июлендәге 45-ТРЗ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Законы, Татарстан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Кукмара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районының </w:t>
      </w:r>
      <w:proofErr w:type="spellStart"/>
      <w:r w:rsidR="009566D8" w:rsidRPr="009566D8">
        <w:rPr>
          <w:rFonts w:ascii="Times New Roman" w:eastAsia="Times New Roman" w:hAnsi="Times New Roman" w:cs="Times New Roman"/>
          <w:sz w:val="28"/>
          <w:szCs w:val="28"/>
        </w:rPr>
        <w:t>Чарлы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җирлеге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берәмлеге Уставы нигезләмәләрен гамәлдәге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законнарга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туры китерү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максатларында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берәмлек Уставы нигезләмәләрен гамәлдәге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законнарга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туры китерү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максатларында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66D8" w:rsidRPr="009566D8">
        <w:rPr>
          <w:rFonts w:ascii="Times New Roman" w:eastAsia="Times New Roman" w:hAnsi="Times New Roman" w:cs="Times New Roman"/>
          <w:sz w:val="28"/>
          <w:szCs w:val="28"/>
        </w:rPr>
        <w:t>Чарлы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җирлеге Советы КАРАР ИТТЕ:</w:t>
      </w:r>
    </w:p>
    <w:p w:rsidR="000D0A9F" w:rsidRPr="009566D8" w:rsidRDefault="000D0A9F" w:rsidP="009B2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D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Кукмара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="009566D8" w:rsidRPr="009566D8">
        <w:rPr>
          <w:rFonts w:ascii="Times New Roman" w:eastAsia="Times New Roman" w:hAnsi="Times New Roman" w:cs="Times New Roman"/>
          <w:sz w:val="28"/>
          <w:szCs w:val="28"/>
        </w:rPr>
        <w:t>Чарлы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җирлеге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берәмлеге </w:t>
      </w:r>
      <w:proofErr w:type="spellStart"/>
      <w:r w:rsidRPr="009566D8">
        <w:rPr>
          <w:rFonts w:ascii="Times New Roman" w:eastAsia="Times New Roman" w:hAnsi="Times New Roman" w:cs="Times New Roman"/>
          <w:sz w:val="28"/>
          <w:szCs w:val="28"/>
        </w:rPr>
        <w:t>уставына</w:t>
      </w:r>
      <w:proofErr w:type="spellEnd"/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66D8">
        <w:rPr>
          <w:rFonts w:ascii="Times New Roman" w:eastAsia="Times New Roman" w:hAnsi="Times New Roman" w:cs="Times New Roman"/>
          <w:sz w:val="28"/>
          <w:szCs w:val="28"/>
        </w:rPr>
        <w:t>түб</w:t>
      </w:r>
      <w:proofErr w:type="gramEnd"/>
      <w:r w:rsidRPr="009566D8">
        <w:rPr>
          <w:rFonts w:ascii="Times New Roman" w:eastAsia="Times New Roman" w:hAnsi="Times New Roman" w:cs="Times New Roman"/>
          <w:sz w:val="28"/>
          <w:szCs w:val="28"/>
        </w:rPr>
        <w:t>әндәге үзгәрешләрне кертергә::</w:t>
      </w:r>
    </w:p>
    <w:p w:rsidR="000D0A9F" w:rsidRPr="009566D8" w:rsidRDefault="000D0A9F" w:rsidP="009B2B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66D8">
        <w:rPr>
          <w:rFonts w:ascii="Times New Roman" w:eastAsia="Times New Roman" w:hAnsi="Times New Roman" w:cs="Times New Roman"/>
          <w:sz w:val="28"/>
          <w:szCs w:val="28"/>
        </w:rPr>
        <w:t xml:space="preserve">1.1. 6 статьяның 1 өлешен түбәндәге редакциядә бәян </w:t>
      </w:r>
      <w:proofErr w:type="gramStart"/>
      <w:r w:rsidRPr="009566D8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eastAsia="Times New Roman" w:hAnsi="Times New Roman" w:cs="Times New Roman"/>
          <w:sz w:val="28"/>
          <w:szCs w:val="28"/>
        </w:rPr>
        <w:t>әргә:</w:t>
      </w:r>
    </w:p>
    <w:p w:rsidR="000D0A9F" w:rsidRPr="009566D8" w:rsidRDefault="000D0A9F" w:rsidP="009B2B8E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«1. Җирлекнең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</w:t>
      </w:r>
      <w:r w:rsidR="00324CF4" w:rsidRPr="009566D8">
        <w:rPr>
          <w:rFonts w:ascii="Times New Roman" w:hAnsi="Times New Roman" w:cs="Times New Roman"/>
          <w:sz w:val="28"/>
          <w:szCs w:val="28"/>
        </w:rPr>
        <w:t>к</w:t>
      </w:r>
      <w:r w:rsidRPr="009566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1) җирлек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музейлары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2) җирлектә нотариус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нотариаль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гамәлләрне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кылу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3) опека 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попечительлек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эшчәнлеген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4) җирлек территориясендә җирле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милли-м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әдәни автономияләрнең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белән бәйле эшчәнлек</w:t>
      </w:r>
      <w:r w:rsidR="00B36E14" w:rsidRPr="009566D8">
        <w:rPr>
          <w:rFonts w:ascii="Times New Roman" w:hAnsi="Times New Roman" w:cs="Times New Roman"/>
          <w:sz w:val="28"/>
          <w:szCs w:val="28"/>
        </w:rPr>
        <w:t>не</w:t>
      </w:r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E14"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="00B36E14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E14"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="00B36E14"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Pr="009566D8">
        <w:rPr>
          <w:rFonts w:ascii="Times New Roman" w:hAnsi="Times New Roman" w:cs="Times New Roman"/>
          <w:sz w:val="28"/>
          <w:szCs w:val="28"/>
        </w:rPr>
        <w:t xml:space="preserve">өчен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5)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халыкларының милли-мәдәни үсешенә һәм җирлек территориясендә милләтара мөнәсәбәтлә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өлкәсендәге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күрсәтү;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6) җирлек территориясендә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предприятиелә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һәм учреждениеләрне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мобилизацион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әзерләү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оештыруда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сагын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туризмны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үстерү өчен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тәэмин итүгә җәмәгать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әҗбүри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итүне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ашыручы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иҗтимагый күзәтчелек комиссияләренә ярдәм күрсәтү;</w:t>
      </w:r>
    </w:p>
    <w:p w:rsidR="000D0A9F" w:rsidRPr="009566D8" w:rsidRDefault="000D0A9F" w:rsidP="009B2B8E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10) «Россия Федерациясендә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»1995 елның 24 ноябрендәге 181-ФЗ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 нигезендә инвалидларның иҗтимагый берләшмәләренә,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lastRenderedPageBreak/>
        <w:t>Гомумроссия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иҗтимагый берләшмәләре төзегән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күрсәтү;</w:t>
      </w:r>
    </w:p>
    <w:p w:rsidR="000D0A9F" w:rsidRPr="009566D8" w:rsidRDefault="000D0A9F" w:rsidP="009B2B8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ab/>
        <w:t xml:space="preserve">11)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файдаланудагы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фондының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урыннарына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наем шартнамәләре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фондыннан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гражданнарга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бирү. </w:t>
      </w:r>
    </w:p>
    <w:p w:rsidR="000D0A9F" w:rsidRPr="009566D8" w:rsidRDefault="000D0A9F" w:rsidP="009B2B8E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12) җирлек территориясендә </w:t>
      </w:r>
      <w:r w:rsidR="00B36E14" w:rsidRPr="009566D8">
        <w:rPr>
          <w:rFonts w:ascii="Times New Roman" w:hAnsi="Times New Roman" w:cs="Times New Roman"/>
          <w:sz w:val="28"/>
          <w:szCs w:val="28"/>
        </w:rPr>
        <w:t xml:space="preserve">хуҗасыз </w:t>
      </w:r>
      <w:r w:rsidRPr="009566D8">
        <w:rPr>
          <w:rFonts w:ascii="Times New Roman" w:hAnsi="Times New Roman" w:cs="Times New Roman"/>
          <w:sz w:val="28"/>
          <w:szCs w:val="28"/>
        </w:rPr>
        <w:t xml:space="preserve">яшәүче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E14"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B36E14"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Pr="009566D8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әҗәгать итү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эшчәнлек </w:t>
      </w:r>
      <w:proofErr w:type="spellStart"/>
      <w:r w:rsidR="00B36E14" w:rsidRPr="009566D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B36E14" w:rsidRPr="009566D8">
        <w:rPr>
          <w:rFonts w:ascii="Times New Roman" w:hAnsi="Times New Roman" w:cs="Times New Roman"/>
          <w:sz w:val="28"/>
          <w:szCs w:val="28"/>
        </w:rPr>
        <w:t xml:space="preserve"> бару</w:t>
      </w:r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0D0A9F" w:rsidRPr="009566D8" w:rsidRDefault="000D0A9F" w:rsidP="009B2B8E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13) </w:t>
      </w:r>
      <w:r w:rsidR="007A3A8F" w:rsidRPr="009566D8">
        <w:rPr>
          <w:rFonts w:ascii="Times New Roman" w:hAnsi="Times New Roman" w:cs="Times New Roman"/>
          <w:sz w:val="28"/>
          <w:szCs w:val="28"/>
        </w:rPr>
        <w:t xml:space="preserve">Россия Федерациясендә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профилактикалау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нигезләре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" 2016 елның 23 июнендәге 182-ФЗ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законда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профилактикалау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өлкәсендәге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="007A3A8F"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="007A3A8F" w:rsidRPr="009566D8">
        <w:rPr>
          <w:rFonts w:ascii="Times New Roman" w:hAnsi="Times New Roman" w:cs="Times New Roman"/>
          <w:sz w:val="28"/>
          <w:szCs w:val="28"/>
        </w:rPr>
        <w:t>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физик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өмкинлекләре чикләнгән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адаптив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физик культура һәм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адаптив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спорт үсешенә ярдәм итү.;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15) 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»1992 елның 7 февралендәге 2300-1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1.2. 22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статьяны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түбәндәге өлеш 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әргә 3.1. киләсе эчтәлеге: </w:t>
      </w:r>
    </w:p>
    <w:p w:rsidR="00C96D6B" w:rsidRPr="009566D8" w:rsidRDefault="007A3A8F" w:rsidP="00C96D6B">
      <w:pPr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җыенында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катнаш</w:t>
      </w:r>
      <w:r w:rsidR="00675F11" w:rsidRPr="009566D8">
        <w:rPr>
          <w:rFonts w:ascii="Times New Roman" w:hAnsi="Times New Roman" w:cs="Times New Roman"/>
          <w:sz w:val="28"/>
          <w:szCs w:val="28"/>
        </w:rPr>
        <w:t>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пункт яки җирлектә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хокукына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кешеләр</w:t>
      </w:r>
      <w:r w:rsidR="007E7D1A" w:rsidRPr="009566D8">
        <w:rPr>
          <w:rFonts w:ascii="Times New Roman" w:hAnsi="Times New Roman" w:cs="Times New Roman"/>
          <w:sz w:val="28"/>
          <w:szCs w:val="28"/>
        </w:rPr>
        <w:t xml:space="preserve">нең </w:t>
      </w:r>
      <w:proofErr w:type="spellStart"/>
      <w:r w:rsidR="007E7D1A" w:rsidRPr="009566D8">
        <w:rPr>
          <w:rFonts w:ascii="Times New Roman" w:hAnsi="Times New Roman" w:cs="Times New Roman"/>
          <w:sz w:val="28"/>
          <w:szCs w:val="28"/>
        </w:rPr>
        <w:t>яртысыннан</w:t>
      </w:r>
      <w:proofErr w:type="spellEnd"/>
      <w:r w:rsidR="007E7D1A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D1A" w:rsidRPr="009566D8">
        <w:rPr>
          <w:rFonts w:ascii="Times New Roman" w:hAnsi="Times New Roman" w:cs="Times New Roman"/>
          <w:sz w:val="28"/>
          <w:szCs w:val="28"/>
        </w:rPr>
        <w:t>артыгы</w:t>
      </w:r>
      <w:proofErr w:type="spellEnd"/>
      <w:r w:rsidR="007E7D1A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D1A" w:rsidRPr="009566D8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="007E7D1A" w:rsidRPr="009566D8">
        <w:rPr>
          <w:rFonts w:ascii="Times New Roman" w:hAnsi="Times New Roman" w:cs="Times New Roman"/>
          <w:sz w:val="28"/>
          <w:szCs w:val="28"/>
        </w:rPr>
        <w:t xml:space="preserve">. </w:t>
      </w:r>
      <w:r w:rsidR="007E7D1A" w:rsidRPr="009566D8">
        <w:rPr>
          <w:rFonts w:ascii="Times New Roman" w:hAnsi="Times New Roman" w:cs="Times New Roman"/>
          <w:sz w:val="28"/>
          <w:szCs w:val="28"/>
          <w:lang w:val="tt-RU"/>
        </w:rPr>
        <w:t>Әгә</w:t>
      </w:r>
      <w:proofErr w:type="gramStart"/>
      <w:r w:rsidR="007E7D1A" w:rsidRPr="009566D8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7E7D1A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орак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пунктта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үк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CE" w:rsidRPr="009566D8">
        <w:rPr>
          <w:rFonts w:ascii="Times New Roman" w:hAnsi="Times New Roman" w:cs="Times New Roman"/>
          <w:sz w:val="28"/>
          <w:szCs w:val="28"/>
        </w:rPr>
        <w:t>яртысыннан</w:t>
      </w:r>
      <w:proofErr w:type="spellEnd"/>
      <w:r w:rsidR="00A072CE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CE" w:rsidRPr="009566D8">
        <w:rPr>
          <w:rFonts w:ascii="Times New Roman" w:hAnsi="Times New Roman" w:cs="Times New Roman"/>
          <w:sz w:val="28"/>
          <w:szCs w:val="28"/>
        </w:rPr>
        <w:t>артыгра</w:t>
      </w:r>
      <w:proofErr w:type="spellEnd"/>
      <w:r w:rsidR="00A072CE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к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хокукына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B7" w:rsidRPr="009566D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="004B54B7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шушы торак пунктта </w:t>
      </w:r>
      <w:r w:rsidR="004B54B7" w:rsidRPr="009566D8">
        <w:rPr>
          <w:rFonts w:ascii="Times New Roman" w:hAnsi="Times New Roman" w:cs="Times New Roman"/>
          <w:sz w:val="28"/>
          <w:szCs w:val="28"/>
        </w:rPr>
        <w:t>яшәүч</w:t>
      </w:r>
      <w:r w:rsidR="004B54B7" w:rsidRPr="009566D8">
        <w:rPr>
          <w:rFonts w:ascii="Times New Roman" w:hAnsi="Times New Roman" w:cs="Times New Roman"/>
          <w:sz w:val="28"/>
          <w:szCs w:val="28"/>
          <w:lang w:val="tt-RU"/>
        </w:rPr>
        <w:t>еләрнең</w:t>
      </w:r>
      <w:r w:rsidR="004B54B7"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="007E7D1A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катнашу </w:t>
      </w:r>
      <w:r w:rsidR="007E7D1A" w:rsidRPr="009566D8">
        <w:rPr>
          <w:rFonts w:ascii="Times New Roman" w:hAnsi="Times New Roman" w:cs="Times New Roman"/>
          <w:sz w:val="28"/>
          <w:szCs w:val="28"/>
        </w:rPr>
        <w:t xml:space="preserve">мөмкинлеге </w:t>
      </w:r>
      <w:proofErr w:type="spellStart"/>
      <w:r w:rsidR="007E7D1A" w:rsidRPr="009566D8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җыены, әлеге Устав нигезендә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этаплап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җыенын үткәрү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кабул ителгән көннән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артмаган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эчендә, Татарстан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районының </w:t>
      </w:r>
      <w:proofErr w:type="spellStart"/>
      <w:r w:rsidR="009566D8" w:rsidRPr="009566D8">
        <w:rPr>
          <w:rFonts w:ascii="Times New Roman" w:hAnsi="Times New Roman" w:cs="Times New Roman"/>
          <w:sz w:val="28"/>
          <w:szCs w:val="28"/>
        </w:rPr>
        <w:t>Чарлы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җирлеге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керүче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пунктларда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җыенын әзерләү һәм үткә</w:t>
      </w:r>
      <w:proofErr w:type="gramStart"/>
      <w:r w:rsidR="00C96D6B"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ү тәртибе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A072CE" w:rsidRPr="009566D8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Нигезләмә белән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тәртиптә үткәрелә.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җыенында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бирүдә киләсе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этапларда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катнашмый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җыены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кабул ителгән </w:t>
      </w:r>
      <w:proofErr w:type="spellStart"/>
      <w:proofErr w:type="gramStart"/>
      <w:r w:rsidR="00C96D6B" w:rsidRPr="009566D8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, әгәр җыенда катнашучыларның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яртысыннан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артыгы"аның өчен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 биргән </w:t>
      </w:r>
      <w:proofErr w:type="spellStart"/>
      <w:r w:rsidR="00C96D6B" w:rsidRPr="009566D8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="00C96D6B" w:rsidRPr="009566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1.3. 30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статьяда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а) 6 өлешне түбәндәге редакциядә бәян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«6. Депутат 2008 елның 25 декабрендәге 273-ФЗ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«Коррупциягә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тору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 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белән билгеләнгән чикләүләрне,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тыюларны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үтәргә,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үтәргә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 xml:space="preserve">Депутат вәкаләтләре 2008 елның 25 декабрендәге 273-ФЗ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«Коррупциягә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тору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закон, 2012 елның 3 декабрендәге 230-ФЗ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закон, «дәүләт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биләүче затларның һәм башка затларның чыгымнарының аларның керемнәренә туры килүен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тикшереп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тору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закон, 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счетлар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(кертемнәр)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ачуны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булуны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тыю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" 2013 елның 7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79-ФЗ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 белән билгеләнгән чикләүләрне,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тыюларны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үтәмәгән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вакытыннан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туктатыла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., әгә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» Россия Федерациясендә җирле </w:t>
      </w:r>
      <w:r w:rsidRPr="009566D8">
        <w:rPr>
          <w:rFonts w:ascii="Times New Roman" w:hAnsi="Times New Roman" w:cs="Times New Roman"/>
          <w:sz w:val="28"/>
          <w:szCs w:val="28"/>
        </w:rPr>
        <w:lastRenderedPageBreak/>
        <w:t xml:space="preserve">үзидарәне оештыруның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«2003 елның 6 октябрендәге 131-ФЗ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башкасы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территориясеннән читтә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инструментларына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(яисә)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"»;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б) түбәндәге эчтәлекле 7 өлеш 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«7. Үз керемнәре,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мөлкәте һәм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өлкәти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йөкләмәләре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дөрес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мәгълүмат биргән депутатка,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хатынының (иренең) һәм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балигъ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балаларының керемнәре,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мөлкәте һәм мөлкәти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йөкләмәләре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r w:rsidR="00B655E2" w:rsidRPr="009566D8">
        <w:rPr>
          <w:rFonts w:ascii="Times New Roman" w:hAnsi="Times New Roman" w:cs="Times New Roman"/>
          <w:color w:val="333333"/>
          <w:sz w:val="28"/>
          <w:szCs w:val="28"/>
        </w:rPr>
        <w:t>мәгълүмат</w:t>
      </w:r>
      <w:r w:rsidR="006F0152" w:rsidRPr="009566D8">
        <w:rPr>
          <w:rFonts w:ascii="Times New Roman" w:hAnsi="Times New Roman" w:cs="Times New Roman"/>
          <w:color w:val="333333"/>
          <w:sz w:val="28"/>
          <w:szCs w:val="28"/>
          <w:lang w:val="tt-RU"/>
        </w:rPr>
        <w:t>ларн</w:t>
      </w:r>
      <w:proofErr w:type="spellStart"/>
      <w:r w:rsidR="00B655E2" w:rsidRPr="009566D8">
        <w:rPr>
          <w:rFonts w:ascii="Times New Roman" w:hAnsi="Times New Roman" w:cs="Times New Roman"/>
          <w:color w:val="333333"/>
          <w:sz w:val="28"/>
          <w:szCs w:val="28"/>
        </w:rPr>
        <w:t>ы</w:t>
      </w:r>
      <w:proofErr w:type="spellEnd"/>
      <w:r w:rsidR="00B655E2" w:rsidRPr="009566D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655E2" w:rsidRPr="009566D8">
        <w:rPr>
          <w:rFonts w:ascii="Times New Roman" w:hAnsi="Times New Roman" w:cs="Times New Roman"/>
          <w:color w:val="333333"/>
          <w:sz w:val="28"/>
          <w:szCs w:val="28"/>
        </w:rPr>
        <w:t>боз</w:t>
      </w:r>
      <w:proofErr w:type="spellEnd"/>
      <w:r w:rsidR="006F0152" w:rsidRPr="009566D8">
        <w:rPr>
          <w:rFonts w:ascii="Times New Roman" w:hAnsi="Times New Roman" w:cs="Times New Roman"/>
          <w:color w:val="333333"/>
          <w:sz w:val="28"/>
          <w:szCs w:val="28"/>
          <w:lang w:val="tt-RU"/>
        </w:rPr>
        <w:t>ган очр</w:t>
      </w:r>
      <w:r w:rsidRPr="009566D8">
        <w:rPr>
          <w:rFonts w:ascii="Times New Roman" w:hAnsi="Times New Roman" w:cs="Times New Roman"/>
          <w:sz w:val="28"/>
          <w:szCs w:val="28"/>
        </w:rPr>
        <w:t>акта</w:t>
      </w:r>
      <w:r w:rsidR="006F0152" w:rsidRPr="009566D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566D8">
        <w:rPr>
          <w:rFonts w:ascii="Times New Roman" w:hAnsi="Times New Roman" w:cs="Times New Roman"/>
          <w:sz w:val="28"/>
          <w:szCs w:val="28"/>
        </w:rPr>
        <w:t xml:space="preserve"> түбәндәге җаваплылык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кулланылырга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мөмкин::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1) кисә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ү;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депутатны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берәмлекнең вәкиллекле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үз вәкаләтләре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туктатылганчыга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кадә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берәмлекнең вәкиллекле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вазыйфа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биләүдән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итү.;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3) вәкаләтләрне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ашырудан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ү, вәкаләтләр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срогы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туктатылганчы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нигездә вәкаләтләрне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мәхрүм итү.;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берәмлекнең вәкиллекле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аның вәкаләтләре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срогы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туктатылганчы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биләүне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тыю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5) вәкаләтлә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срогы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туктатылганчы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нигездә вәкаләтләрне үтәүне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тыю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.";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в) түбәндәге эчтәлекле 8 өлеш 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"8. Депутатка карата әлеге статьяның 7 өлешендә күрсәтелгән җаваплылык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ү тәртибе Татарстан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Законы нигезендә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акт белән билгеләнә.»;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1.4. 49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статьяда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а) 4 пунктның өченче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абзацында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биналарны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үзгәртеп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» сүзләрен «кү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7AC9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фатирлы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йорттагы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биналарны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үзгәртеп кору " сүзләренә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б) 49 статьяның 1 өлешендәге 6 пунктының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унберенче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үз көчен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66D8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танырга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в) 2 өлешне түбәндәге редакциядә бәян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«2.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комитет җирле әһәмияттәге мәсьәлә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әрне хәл итү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түбәндәге вәкаләтләрне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җирлек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музейлары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җирлектә нотариус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нотариаль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кыла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- опека 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попечительлек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эшчәнлеген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9566D8" w:rsidRDefault="007A3A8F" w:rsidP="0095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җирлек территориясендә җирле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милли-м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әдәни мохтариятләрнең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белән бәйле эшчәнлекне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тудыра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.;</w:t>
      </w:r>
    </w:p>
    <w:p w:rsidR="007A3A8F" w:rsidRPr="009566D8" w:rsidRDefault="007A3A8F" w:rsidP="0095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халыкларының милли-мәдәни үсешенә һәм җирлек территориясендә милләтара мөнәсәбәтлә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өлкәсендәге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итә;;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lastRenderedPageBreak/>
        <w:t xml:space="preserve">- җирлек территориясендә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предприятиелә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һәм учреждениеләрне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мобилизацион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әзерләү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оештыруда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ашыруда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туризмны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үстерү өчен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тудыра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</w:t>
      </w:r>
      <w:r w:rsidR="007B7AC9" w:rsidRPr="009566D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970A32" w:rsidRPr="009566D8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7B7AC9" w:rsidRPr="009566D8">
        <w:rPr>
          <w:rFonts w:ascii="Times New Roman" w:hAnsi="Times New Roman" w:cs="Times New Roman"/>
          <w:sz w:val="28"/>
          <w:szCs w:val="28"/>
          <w:lang w:val="tt-RU"/>
        </w:rPr>
        <w:t>тимагый кузэтчеле</w:t>
      </w:r>
      <w:r w:rsidR="00970A32" w:rsidRPr="009566D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B7AC9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 комиссиясенэ, шулай ук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тәэмин итүгә иҗтимагый контроль һәм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әҗбүри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күрсәтә.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«Россия Федерациясендә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" 1995 елның 24 ноябрендәге 181-ФЗ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 нигезендә, инвалидларның иҗтимагый берләшмәләренә,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Гомумроссия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иҗтимагый берләшмәләренә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оештырылган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ярдәм күрсәтә.»;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файдаланудагы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фондының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урыннарына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наем шартнамәләре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фондыннан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гражданнарга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бир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ә;;</w:t>
      </w:r>
      <w:proofErr w:type="gramEnd"/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җирлек территориясендә яшәүче хуҗасыз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белән мө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әҗәгать итү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эшчәнлек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бара;;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«Россия Федерациясендә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профилактикалау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нигезләре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" 2016 елның 23 июнендәге 182-ФЗ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профилактикалау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өлкәсендәге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физик мөмкинлекләре чикләнгән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адаптив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физик культура һәм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адаптив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спорт үсешенә ярдәм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ә;;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»1992 елның 7 февралендәге 2300-1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1.5. 71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статьяда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а) 3 өлешне түбәндәге эчтәлекле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өченче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абзацлар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белән 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яисә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төзелгән Килешүне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аның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текстын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җирлеге территориясендә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таратыла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Вакытлы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матбугатта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килешүләрне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җиткерү) өчен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челтәр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басмасын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кулланырга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актның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тексты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челтәр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басмасында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), аның күләмле график һәм таблица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кушымталары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басма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матбугатта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китерелмәскә мөмкин.»;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б) 5 өлешне түбәндәге редакциядә бәян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«5.Җирлек Советының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җирлеге бюджеты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аның үтәлеше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җирле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салымнар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җыемнар билгеләү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хисап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җирлек Советы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кабул ителгән башка норматив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җирлек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төзелгән килешүлә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A8F" w:rsidRPr="009566D8" w:rsidRDefault="007A3A8F" w:rsidP="0095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6D8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актлардан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яисә аларның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закон белән чикләнгән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нигезләмәләреннән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рәвештә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ителергә)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в) 8 өлешнең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түбәндәге редакциядә бәян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төзелгән килешүләрне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җиткерү) җирле үзидарә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:»; 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1.6. 85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статьяда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а) 1 өлешнең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абзацында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һәм башка норматив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 сүзләрен «нигезләмәләр» сүзенә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« Россия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бюджетларыннан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физик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башка түләү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гавами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норматив йөкләмәләр һәм йөкләмәләрне,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контрактлар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, килешүләр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шартларын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үтәүне тәэмин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(килешүләрне) " сүзләренә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;»;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б) 2 өлештә» бюджет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мөнәсәбәтләре өлкәсендә " сүзлә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рен 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өшереп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калдырырга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;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1.7. 88 статьяның 2 өлешендә түбәндәге эчтәлекле абзац ө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>әргә::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берәмлек уставы,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берәмлек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уставына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үзгәрешлә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һәм өстәмәләр кертү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акт Россия Юстиция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» Россия Федерациясендә норматив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" дәүләт теркәвеннән соң рәсми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чыгарылырга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ителергә)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("Россия Федерациясендә норматив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"). http://pravo-minjust.ru, http://право-минюст.рф теркәлү челтәр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басмасы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сыйфатында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Эл № ФС77-72471 от 05.03.2018).»</w:t>
      </w:r>
      <w:proofErr w:type="gramEnd"/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2. Әлеге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законнарда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билгеләнгән тәртиптә дәүләт теркә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ве өчен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 җибәрергә.</w:t>
      </w:r>
    </w:p>
    <w:p w:rsidR="007A3A8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9F" w:rsidRPr="009566D8" w:rsidRDefault="007A3A8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 xml:space="preserve">3. Дәүләт теркәвенә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алынганнан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соң әлеге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Татарстан Республикасының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мәгълүмат </w:t>
      </w:r>
      <w:proofErr w:type="gramStart"/>
      <w:r w:rsidRPr="00956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6D8">
        <w:rPr>
          <w:rFonts w:ascii="Times New Roman" w:hAnsi="Times New Roman" w:cs="Times New Roman"/>
          <w:sz w:val="28"/>
          <w:szCs w:val="28"/>
        </w:rPr>
        <w:t xml:space="preserve">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түбәндәге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веб-адрес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юлы белән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итәргә: http://pravo.tatarstan.ru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районының Интернет мәгълүмат-телекоммуналь челтәрендәге рәсми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түбәндәге адрес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: http://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kukmor.tatarstan.ru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D8" w:rsidRPr="009566D8">
        <w:rPr>
          <w:rFonts w:ascii="Times New Roman" w:hAnsi="Times New Roman" w:cs="Times New Roman"/>
          <w:sz w:val="28"/>
          <w:szCs w:val="28"/>
        </w:rPr>
        <w:t>Чарлы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 xml:space="preserve"> җирлегенең мәгълүмати </w:t>
      </w:r>
      <w:proofErr w:type="spellStart"/>
      <w:r w:rsidRPr="009566D8">
        <w:rPr>
          <w:rFonts w:ascii="Times New Roman" w:hAnsi="Times New Roman" w:cs="Times New Roman"/>
          <w:sz w:val="28"/>
          <w:szCs w:val="28"/>
        </w:rPr>
        <w:t>стендлары</w:t>
      </w:r>
      <w:proofErr w:type="spellEnd"/>
      <w:r w:rsidRPr="009566D8">
        <w:rPr>
          <w:rFonts w:ascii="Times New Roman" w:hAnsi="Times New Roman" w:cs="Times New Roman"/>
          <w:sz w:val="28"/>
          <w:szCs w:val="28"/>
        </w:rPr>
        <w:t>.</w:t>
      </w:r>
      <w:r w:rsidR="000D0A9F" w:rsidRPr="009566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0A9F" w:rsidRPr="009566D8" w:rsidRDefault="000D0A9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F" w:rsidRPr="009566D8" w:rsidRDefault="000D0A9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9F" w:rsidRPr="009566D8" w:rsidRDefault="000D0A9F" w:rsidP="009B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171" w:rsidRPr="009566D8" w:rsidRDefault="000D0A9F" w:rsidP="009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sz w:val="28"/>
          <w:szCs w:val="28"/>
        </w:rPr>
        <w:t>Глава поселения</w:t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Pr="009566D8">
        <w:rPr>
          <w:rFonts w:ascii="Times New Roman" w:hAnsi="Times New Roman" w:cs="Times New Roman"/>
          <w:sz w:val="28"/>
          <w:szCs w:val="28"/>
        </w:rPr>
        <w:tab/>
      </w:r>
      <w:r w:rsidR="009566D8" w:rsidRPr="009566D8">
        <w:rPr>
          <w:rFonts w:ascii="Times New Roman" w:hAnsi="Times New Roman" w:cs="Times New Roman"/>
          <w:sz w:val="28"/>
          <w:szCs w:val="28"/>
          <w:lang w:val="tt-RU"/>
        </w:rPr>
        <w:t>Э.Н.Козлов</w:t>
      </w:r>
      <w:r w:rsidR="00970A32" w:rsidRPr="009566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566D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E7171" w:rsidRPr="009566D8" w:rsidSect="009566D8">
      <w:pgSz w:w="11906" w:h="16838"/>
      <w:pgMar w:top="56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9F"/>
    <w:rsid w:val="000D0A9F"/>
    <w:rsid w:val="002B4426"/>
    <w:rsid w:val="00324CF4"/>
    <w:rsid w:val="004B54B7"/>
    <w:rsid w:val="00575F83"/>
    <w:rsid w:val="00675F11"/>
    <w:rsid w:val="006F0152"/>
    <w:rsid w:val="007A3A8F"/>
    <w:rsid w:val="007B7AC9"/>
    <w:rsid w:val="007E7D1A"/>
    <w:rsid w:val="007F4952"/>
    <w:rsid w:val="0089074F"/>
    <w:rsid w:val="00930CA6"/>
    <w:rsid w:val="009566D8"/>
    <w:rsid w:val="00970A32"/>
    <w:rsid w:val="009B2B8E"/>
    <w:rsid w:val="009D7DCA"/>
    <w:rsid w:val="00A072CE"/>
    <w:rsid w:val="00AB79D2"/>
    <w:rsid w:val="00B36E14"/>
    <w:rsid w:val="00B655E2"/>
    <w:rsid w:val="00C96D6B"/>
    <w:rsid w:val="00CE7171"/>
    <w:rsid w:val="00D1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A9F"/>
    <w:rPr>
      <w:color w:val="0000FF"/>
      <w:u w:val="single"/>
    </w:rPr>
  </w:style>
  <w:style w:type="paragraph" w:customStyle="1" w:styleId="ConsPlusNormal">
    <w:name w:val="ConsPlusNormal"/>
    <w:rsid w:val="000D0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0D0A9F"/>
    <w:pPr>
      <w:spacing w:after="0" w:line="240" w:lineRule="auto"/>
    </w:pPr>
    <w:rPr>
      <w:rFonts w:ascii="Calibri" w:eastAsia="Gulim" w:hAnsi="Calibri" w:cs="Calibri"/>
      <w:lang w:eastAsia="en-US"/>
    </w:rPr>
  </w:style>
  <w:style w:type="table" w:styleId="a4">
    <w:name w:val="Table Grid"/>
    <w:basedOn w:val="a1"/>
    <w:uiPriority w:val="59"/>
    <w:rsid w:val="009B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Ядыгерь</dc:creator>
  <cp:lastModifiedBy>Лилия</cp:lastModifiedBy>
  <cp:revision>5</cp:revision>
  <cp:lastPrinted>2019-10-31T06:16:00Z</cp:lastPrinted>
  <dcterms:created xsi:type="dcterms:W3CDTF">2019-10-30T13:08:00Z</dcterms:created>
  <dcterms:modified xsi:type="dcterms:W3CDTF">2019-10-31T06:31:00Z</dcterms:modified>
</cp:coreProperties>
</file>