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F7" w:rsidRDefault="000318F7" w:rsidP="000318F7">
      <w:pPr>
        <w:spacing w:after="0" w:line="240" w:lineRule="auto"/>
        <w:rPr>
          <w:rFonts w:ascii="Times New Roman" w:hAnsi="Times New Roman" w:cs="Times New Roman"/>
          <w:caps/>
          <w:sz w:val="28"/>
          <w:szCs w:val="28"/>
          <w:lang w:val="tt-RU"/>
        </w:rPr>
      </w:pPr>
      <w:r w:rsidRPr="000318F7">
        <w:rPr>
          <w:rFonts w:ascii="Times New Roman" w:hAnsi="Times New Roman" w:cs="Times New Roman"/>
          <w:caps/>
          <w:sz w:val="28"/>
          <w:szCs w:val="28"/>
          <w:lang w:val="tt-RU"/>
        </w:rPr>
        <w:t>Россия Федерациясе Юстиция министрлыгының Татарстан Республикасы буенча Идарәсе тарафыннан 2019 елның 11 ноябрендә теркәлгән дәүләт теркәү номеры: RU 165233252019001.</w:t>
      </w:r>
    </w:p>
    <w:p w:rsidR="000318F7" w:rsidRDefault="000318F7" w:rsidP="000318F7">
      <w:pPr>
        <w:spacing w:after="0" w:line="240" w:lineRule="auto"/>
        <w:rPr>
          <w:rFonts w:ascii="Times New Roman" w:hAnsi="Times New Roman" w:cs="Times New Roman"/>
          <w:caps/>
          <w:sz w:val="28"/>
          <w:szCs w:val="28"/>
          <w:lang w:val="tt-RU"/>
        </w:rPr>
      </w:pPr>
    </w:p>
    <w:p w:rsidR="003D4FC5" w:rsidRPr="00520404" w:rsidRDefault="003D4FC5" w:rsidP="00520404">
      <w:pPr>
        <w:spacing w:after="0" w:line="240" w:lineRule="auto"/>
        <w:jc w:val="center"/>
        <w:rPr>
          <w:rFonts w:ascii="Times New Roman" w:hAnsi="Times New Roman" w:cs="Times New Roman"/>
          <w:caps/>
          <w:sz w:val="28"/>
          <w:szCs w:val="28"/>
          <w:lang w:val="tt-RU"/>
        </w:rPr>
      </w:pPr>
      <w:r w:rsidRPr="00520404">
        <w:rPr>
          <w:rFonts w:ascii="Times New Roman" w:hAnsi="Times New Roman" w:cs="Times New Roman"/>
          <w:caps/>
          <w:sz w:val="28"/>
          <w:szCs w:val="28"/>
          <w:lang w:val="tt-RU"/>
        </w:rPr>
        <w:t>ТАТАРСТАН РЕСПУБЛИКАСЫ Кукмара муниципаль районы</w:t>
      </w:r>
    </w:p>
    <w:p w:rsidR="003D4FC5" w:rsidRPr="00520404" w:rsidRDefault="003D4FC5" w:rsidP="00520404">
      <w:pPr>
        <w:spacing w:after="0" w:line="240" w:lineRule="auto"/>
        <w:jc w:val="center"/>
        <w:rPr>
          <w:rFonts w:ascii="Times New Roman" w:hAnsi="Times New Roman" w:cs="Times New Roman"/>
          <w:caps/>
          <w:sz w:val="28"/>
          <w:szCs w:val="28"/>
          <w:lang w:val="tt-RU"/>
        </w:rPr>
      </w:pPr>
      <w:r w:rsidRPr="00520404">
        <w:rPr>
          <w:rFonts w:ascii="Times New Roman" w:hAnsi="Times New Roman" w:cs="Times New Roman"/>
          <w:caps/>
          <w:sz w:val="28"/>
          <w:szCs w:val="28"/>
          <w:lang w:val="tt-RU"/>
        </w:rPr>
        <w:t>ТУЕМБАШ авыл җирлеге Советы</w:t>
      </w:r>
    </w:p>
    <w:p w:rsidR="003D4FC5" w:rsidRPr="00520404" w:rsidRDefault="003D4FC5" w:rsidP="00520404">
      <w:pPr>
        <w:spacing w:after="0" w:line="240" w:lineRule="auto"/>
        <w:jc w:val="both"/>
        <w:rPr>
          <w:rFonts w:ascii="Times New Roman" w:hAnsi="Times New Roman" w:cs="Times New Roman"/>
          <w:caps/>
          <w:sz w:val="28"/>
          <w:szCs w:val="28"/>
          <w:lang w:val="tt-RU"/>
        </w:rPr>
      </w:pPr>
    </w:p>
    <w:p w:rsidR="003D4FC5" w:rsidRPr="00520404" w:rsidRDefault="003D4FC5" w:rsidP="00520404">
      <w:pPr>
        <w:spacing w:after="0" w:line="240" w:lineRule="auto"/>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                                                         КАРАР</w:t>
      </w:r>
    </w:p>
    <w:p w:rsidR="003D4FC5" w:rsidRPr="00520404" w:rsidRDefault="003D4FC5" w:rsidP="00520404">
      <w:pPr>
        <w:spacing w:after="0" w:line="240" w:lineRule="auto"/>
        <w:jc w:val="both"/>
        <w:rPr>
          <w:rFonts w:ascii="Times New Roman" w:hAnsi="Times New Roman" w:cs="Times New Roman"/>
          <w:sz w:val="28"/>
          <w:szCs w:val="28"/>
          <w:lang w:val="tt-RU"/>
        </w:rPr>
      </w:pPr>
    </w:p>
    <w:p w:rsidR="00DD579A" w:rsidRPr="00520404" w:rsidRDefault="00AE4068" w:rsidP="00520404">
      <w:pPr>
        <w:pStyle w:val="11"/>
        <w:tabs>
          <w:tab w:val="left" w:pos="2835"/>
          <w:tab w:val="left" w:pos="3828"/>
        </w:tabs>
        <w:jc w:val="both"/>
        <w:rPr>
          <w:rFonts w:ascii="Times New Roman" w:hAnsi="Times New Roman" w:cs="Times New Roman"/>
          <w:sz w:val="28"/>
          <w:szCs w:val="28"/>
        </w:rPr>
      </w:pPr>
      <w:r w:rsidRPr="00520404">
        <w:rPr>
          <w:rFonts w:ascii="Times New Roman" w:hAnsi="Times New Roman" w:cs="Times New Roman"/>
          <w:sz w:val="28"/>
          <w:szCs w:val="28"/>
        </w:rPr>
        <w:t>28 октябр</w:t>
      </w:r>
      <w:r w:rsidR="003D4FC5" w:rsidRPr="00520404">
        <w:rPr>
          <w:rFonts w:ascii="Times New Roman" w:hAnsi="Times New Roman" w:cs="Times New Roman"/>
          <w:sz w:val="28"/>
          <w:szCs w:val="28"/>
        </w:rPr>
        <w:t>ь</w:t>
      </w:r>
      <w:r w:rsidRPr="00520404">
        <w:rPr>
          <w:rFonts w:ascii="Times New Roman" w:hAnsi="Times New Roman" w:cs="Times New Roman"/>
          <w:sz w:val="28"/>
          <w:szCs w:val="28"/>
        </w:rPr>
        <w:t xml:space="preserve"> 2019 </w:t>
      </w:r>
      <w:r w:rsidR="003D4FC5" w:rsidRPr="00520404">
        <w:rPr>
          <w:rFonts w:ascii="Times New Roman" w:hAnsi="Times New Roman" w:cs="Times New Roman"/>
          <w:sz w:val="28"/>
          <w:szCs w:val="28"/>
        </w:rPr>
        <w:t>ел</w:t>
      </w:r>
      <w:r w:rsidRPr="00520404">
        <w:rPr>
          <w:rFonts w:ascii="Times New Roman" w:hAnsi="Times New Roman" w:cs="Times New Roman"/>
          <w:sz w:val="28"/>
          <w:szCs w:val="28"/>
        </w:rPr>
        <w:tab/>
      </w:r>
      <w:r w:rsidRPr="00520404">
        <w:rPr>
          <w:rFonts w:ascii="Times New Roman" w:hAnsi="Times New Roman" w:cs="Times New Roman"/>
          <w:sz w:val="28"/>
          <w:szCs w:val="28"/>
        </w:rPr>
        <w:tab/>
      </w:r>
      <w:r w:rsidRPr="00520404">
        <w:rPr>
          <w:rFonts w:ascii="Times New Roman" w:hAnsi="Times New Roman" w:cs="Times New Roman"/>
          <w:sz w:val="28"/>
          <w:szCs w:val="28"/>
        </w:rPr>
        <w:tab/>
      </w:r>
      <w:r w:rsidRPr="00520404">
        <w:rPr>
          <w:rFonts w:ascii="Times New Roman" w:hAnsi="Times New Roman" w:cs="Times New Roman"/>
          <w:sz w:val="28"/>
          <w:szCs w:val="28"/>
        </w:rPr>
        <w:tab/>
      </w:r>
      <w:r w:rsidRPr="00520404">
        <w:rPr>
          <w:rFonts w:ascii="Times New Roman" w:hAnsi="Times New Roman" w:cs="Times New Roman"/>
          <w:sz w:val="28"/>
          <w:szCs w:val="28"/>
        </w:rPr>
        <w:tab/>
      </w:r>
      <w:r w:rsidRPr="00520404">
        <w:rPr>
          <w:rFonts w:ascii="Times New Roman" w:hAnsi="Times New Roman" w:cs="Times New Roman"/>
          <w:sz w:val="28"/>
          <w:szCs w:val="28"/>
        </w:rPr>
        <w:tab/>
      </w:r>
      <w:r w:rsidRPr="00520404">
        <w:rPr>
          <w:rFonts w:ascii="Times New Roman" w:hAnsi="Times New Roman" w:cs="Times New Roman"/>
          <w:sz w:val="28"/>
          <w:szCs w:val="28"/>
        </w:rPr>
        <w:tab/>
        <w:t>№</w:t>
      </w:r>
      <w:r w:rsidR="00F0553E" w:rsidRPr="00520404">
        <w:rPr>
          <w:rFonts w:ascii="Times New Roman" w:hAnsi="Times New Roman" w:cs="Times New Roman"/>
          <w:sz w:val="28"/>
          <w:szCs w:val="28"/>
        </w:rPr>
        <w:t>17</w:t>
      </w:r>
    </w:p>
    <w:p w:rsidR="00AE4068" w:rsidRPr="00520404" w:rsidRDefault="00AE4068" w:rsidP="00520404">
      <w:pPr>
        <w:pStyle w:val="11"/>
        <w:tabs>
          <w:tab w:val="left" w:pos="2835"/>
          <w:tab w:val="left" w:pos="3828"/>
        </w:tabs>
        <w:jc w:val="both"/>
        <w:rPr>
          <w:rFonts w:ascii="Times New Roman" w:hAnsi="Times New Roman" w:cs="Times New Roman"/>
          <w:sz w:val="28"/>
          <w:szCs w:val="28"/>
        </w:rPr>
      </w:pPr>
    </w:p>
    <w:p w:rsidR="003D4FC5" w:rsidRPr="00520404" w:rsidRDefault="003D4FC5" w:rsidP="00520404">
      <w:pPr>
        <w:tabs>
          <w:tab w:val="left" w:pos="709"/>
        </w:tabs>
        <w:adjustRightInd w:val="0"/>
        <w:spacing w:after="0" w:line="240" w:lineRule="auto"/>
        <w:jc w:val="both"/>
        <w:rPr>
          <w:rFonts w:ascii="Times New Roman" w:hAnsi="Times New Roman" w:cs="Times New Roman"/>
          <w:sz w:val="28"/>
          <w:szCs w:val="28"/>
        </w:rPr>
      </w:pPr>
      <w:r w:rsidRPr="00520404">
        <w:rPr>
          <w:rFonts w:ascii="Times New Roman" w:hAnsi="Times New Roman" w:cs="Times New Roman"/>
          <w:sz w:val="28"/>
          <w:szCs w:val="28"/>
        </w:rPr>
        <w:t xml:space="preserve">Татарстан Республикасы Кукмара </w:t>
      </w:r>
    </w:p>
    <w:p w:rsidR="003D4FC5" w:rsidRPr="00520404" w:rsidRDefault="003D4FC5" w:rsidP="00520404">
      <w:pPr>
        <w:tabs>
          <w:tab w:val="left" w:pos="709"/>
        </w:tabs>
        <w:adjustRightInd w:val="0"/>
        <w:spacing w:after="0" w:line="240" w:lineRule="auto"/>
        <w:jc w:val="both"/>
        <w:rPr>
          <w:rFonts w:ascii="Times New Roman" w:hAnsi="Times New Roman" w:cs="Times New Roman"/>
          <w:sz w:val="28"/>
          <w:szCs w:val="28"/>
        </w:rPr>
      </w:pPr>
      <w:r w:rsidRPr="00520404">
        <w:rPr>
          <w:rFonts w:ascii="Times New Roman" w:hAnsi="Times New Roman" w:cs="Times New Roman"/>
          <w:sz w:val="28"/>
          <w:szCs w:val="28"/>
        </w:rPr>
        <w:t xml:space="preserve">муниципаль район Туембаш авыл җирлеге </w:t>
      </w:r>
    </w:p>
    <w:p w:rsidR="003D4FC5" w:rsidRPr="00520404" w:rsidRDefault="003D4FC5" w:rsidP="00520404">
      <w:pPr>
        <w:tabs>
          <w:tab w:val="left" w:pos="709"/>
        </w:tabs>
        <w:adjustRightInd w:val="0"/>
        <w:spacing w:after="0" w:line="240" w:lineRule="auto"/>
        <w:jc w:val="both"/>
        <w:rPr>
          <w:rFonts w:ascii="Times New Roman" w:hAnsi="Times New Roman" w:cs="Times New Roman"/>
          <w:sz w:val="28"/>
          <w:szCs w:val="28"/>
        </w:rPr>
      </w:pPr>
      <w:r w:rsidRPr="00520404">
        <w:rPr>
          <w:rFonts w:ascii="Times New Roman" w:hAnsi="Times New Roman" w:cs="Times New Roman"/>
          <w:sz w:val="28"/>
          <w:szCs w:val="28"/>
        </w:rPr>
        <w:t>Уставына үзгәрешләр кертү турында</w:t>
      </w:r>
    </w:p>
    <w:p w:rsidR="003D4FC5" w:rsidRPr="00520404" w:rsidRDefault="003D4FC5" w:rsidP="00520404">
      <w:pPr>
        <w:tabs>
          <w:tab w:val="left" w:pos="709"/>
        </w:tabs>
        <w:adjustRightInd w:val="0"/>
        <w:spacing w:after="0" w:line="240" w:lineRule="auto"/>
        <w:jc w:val="both"/>
        <w:rPr>
          <w:rFonts w:ascii="Times New Roman" w:hAnsi="Times New Roman" w:cs="Times New Roman"/>
          <w:sz w:val="28"/>
          <w:szCs w:val="28"/>
        </w:rPr>
      </w:pPr>
    </w:p>
    <w:p w:rsidR="009A4561" w:rsidRPr="00520404" w:rsidRDefault="003D4FC5" w:rsidP="005204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«Россия Федерациясендә җирле үзидарә оештыруның гомуми принциплары турында» 2003 елның 6 октябрендәге 131-ФЗ номерлы, «муниципаль берәмлекләр уставларын дәүләт теркәвенә алу турында» 2005 елның 21 июлендәге 97-ФЗ номерлы Федераль законнар, «Татарстан Республикасында җирле үзидарә турында» 2004 елның 28 июлендәге 45-ТРЗ номерлы Татарстан Республикасы Законы, Татарстан Республикасы Кукмара муниципаль районының Туембаш авыл җирлеге Уставы нигезләмәләрен гамәлдәге законнарга туры китерү максатларында муниципаль берәмлек Уставы нигезләмәләрен гамәлдәге законнарга туры китерү максатларында, Туембаш авыл җирлеге Советы КАРАР ИТТЕ:</w:t>
      </w:r>
    </w:p>
    <w:p w:rsidR="003D4FC5" w:rsidRPr="00520404" w:rsidRDefault="003D4FC5" w:rsidP="005204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FC5" w:rsidRPr="00520404" w:rsidRDefault="003D4FC5" w:rsidP="00520404">
      <w:pPr>
        <w:spacing w:after="0" w:line="240" w:lineRule="auto"/>
        <w:ind w:firstLine="709"/>
        <w:jc w:val="both"/>
        <w:outlineLvl w:val="0"/>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1.Татарстан Республикасы Кукмара муниципаль районы Туембаш авыл җирлеге муниципаль берәмлеге уставына түбәндәге үзгәрешләрне кертергә:</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1.1. 6 статьяның 1 өлешен түбәндәге редакциядә бәян итәргә::</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«1. Җирлекнең җирле үзидарә органнары хокукка ия:</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1) җирлек музейлары булдыру;</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2) җирлектә нотариус булмаган очракта законнарда каралган нотариаль гамәлләр кылу;;</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3) опека һәм попечительлек эшчәнлеген тормышка ашыруда катнашу;</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4) җирлек территориясендә җирле милли-мәдәни автономияләрнең хокукларын тормышка ашыру белән бәйле эшчәнлекне тормышка ашыру өчен шартлар тудыру.;</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5) Россия Федерациясе халыкларының милли-мәдәни үсешенә һәм җирлек территориясендә милләтара мөнәсәбәтләр өлкәсендәге чараларны тормышка ашыруга ярдәм итү;;</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6) җирлек территориясендә урнашкан муниципаль предприятиеләрне һәм учреждениеләрне мобилизацион әзерләү буенча чараларны оештыруда һәм тормышка ашыруда катнашу.;</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7) муниципаль янгын сагын булдыру;</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8) туризмны үстерү өчен шартлар тудыру;</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lastRenderedPageBreak/>
        <w:t>9) кеше хокукларын тәэмин итүгә җәмәгать контролен һәм мәҗбүри тоту урыннарында булган затларга ярдәм итүне гамәлгә ашыручы иҗтимагый күзәтчелек комиссияләренә ярдәм күрсәтү;</w:t>
      </w:r>
    </w:p>
    <w:p w:rsidR="003D4FC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10) «Россия Федерациясендә инвалидларны социаль яклау турында " 1995 елның 24 ноябрендәге 181-ФЗ номерлы Федераль закон нигезендә инвалидларның иҗтимагый берләшмәләренә, шулай ук Гомумроссия инвалидлар иҗтимагый берләшмәләре төзегән оешмаларга ярдәм күрсәтү;</w:t>
      </w:r>
    </w:p>
    <w:p w:rsidR="003D4FC5" w:rsidRPr="00520404" w:rsidRDefault="00CF78D6" w:rsidP="00520404">
      <w:pPr>
        <w:spacing w:after="0" w:line="235" w:lineRule="auto"/>
        <w:jc w:val="both"/>
        <w:rPr>
          <w:rFonts w:ascii="Times New Roman" w:hAnsi="Times New Roman" w:cs="Times New Roman"/>
          <w:sz w:val="28"/>
          <w:szCs w:val="28"/>
        </w:rPr>
      </w:pPr>
      <w:r w:rsidRPr="00520404">
        <w:rPr>
          <w:rFonts w:ascii="Times New Roman" w:hAnsi="Times New Roman" w:cs="Times New Roman"/>
          <w:sz w:val="28"/>
          <w:szCs w:val="28"/>
        </w:rPr>
        <w:tab/>
      </w:r>
      <w:r w:rsidR="003D4FC5" w:rsidRPr="00520404">
        <w:rPr>
          <w:rFonts w:ascii="Times New Roman" w:hAnsi="Times New Roman" w:cs="Times New Roman"/>
          <w:sz w:val="28"/>
          <w:szCs w:val="28"/>
        </w:rPr>
        <w:t xml:space="preserve">11) Социаль файдаланудагы торак фондының торак урыннарына наем шартнамәләре буенча муниципаль торак фондыннан гражданнарга торак урыннары бирү. </w:t>
      </w:r>
    </w:p>
    <w:p w:rsidR="003D4FC5" w:rsidRPr="00520404" w:rsidRDefault="003D4FC5" w:rsidP="00520404">
      <w:pPr>
        <w:spacing w:after="0" w:line="235" w:lineRule="auto"/>
        <w:jc w:val="both"/>
        <w:rPr>
          <w:rFonts w:ascii="Times New Roman" w:hAnsi="Times New Roman" w:cs="Times New Roman"/>
          <w:sz w:val="28"/>
          <w:szCs w:val="28"/>
        </w:rPr>
      </w:pPr>
      <w:r w:rsidRPr="00520404">
        <w:rPr>
          <w:rFonts w:ascii="Times New Roman" w:hAnsi="Times New Roman" w:cs="Times New Roman"/>
          <w:sz w:val="28"/>
          <w:szCs w:val="28"/>
        </w:rPr>
        <w:t>12) җирлек территориясендә яшәүче хуҗасыз хайваннар белән мөрәҗәгать итү буенча эшчәнлек алып бару.;</w:t>
      </w:r>
    </w:p>
    <w:p w:rsidR="003D4FC5" w:rsidRPr="00520404" w:rsidRDefault="003D4FC5" w:rsidP="00520404">
      <w:pPr>
        <w:spacing w:after="0" w:line="235" w:lineRule="auto"/>
        <w:jc w:val="both"/>
        <w:rPr>
          <w:rFonts w:ascii="Times New Roman" w:hAnsi="Times New Roman" w:cs="Times New Roman"/>
          <w:sz w:val="28"/>
          <w:szCs w:val="28"/>
        </w:rPr>
      </w:pPr>
      <w:r w:rsidRPr="00520404">
        <w:rPr>
          <w:rFonts w:ascii="Times New Roman" w:hAnsi="Times New Roman" w:cs="Times New Roman"/>
          <w:sz w:val="28"/>
          <w:szCs w:val="28"/>
        </w:rPr>
        <w:t>13) «Россия Федерациясендә хокук бозуларны профилактикалау системасы нигезләре турында " 2016 елның 23 июнендәге 182-ФЗ номерлы Федераль законда каралган хокук бозуларны профилактикалау өлкәсендәге чараларны гамәлгә ашыру.»;</w:t>
      </w:r>
    </w:p>
    <w:p w:rsidR="003D4FC5" w:rsidRPr="00520404" w:rsidRDefault="003D4FC5" w:rsidP="00520404">
      <w:pPr>
        <w:spacing w:after="0" w:line="235" w:lineRule="auto"/>
        <w:jc w:val="both"/>
        <w:rPr>
          <w:rFonts w:ascii="Times New Roman" w:hAnsi="Times New Roman" w:cs="Times New Roman"/>
          <w:sz w:val="28"/>
          <w:szCs w:val="28"/>
        </w:rPr>
      </w:pPr>
      <w:r w:rsidRPr="00520404">
        <w:rPr>
          <w:rFonts w:ascii="Times New Roman" w:hAnsi="Times New Roman" w:cs="Times New Roman"/>
          <w:sz w:val="28"/>
          <w:szCs w:val="28"/>
        </w:rPr>
        <w:t>14) инвалидлар, физик мөмкинлекләре чикләнгән затлар, адаптив физик культура һәм адаптив спорт үсешенә ярдәм итү.;</w:t>
      </w:r>
    </w:p>
    <w:p w:rsidR="00DF5E65" w:rsidRPr="00520404" w:rsidRDefault="003D4FC5" w:rsidP="00520404">
      <w:pPr>
        <w:spacing w:after="0" w:line="235" w:lineRule="auto"/>
        <w:jc w:val="both"/>
        <w:rPr>
          <w:rFonts w:ascii="Times New Roman" w:eastAsia="Times New Roman" w:hAnsi="Times New Roman" w:cs="Times New Roman"/>
          <w:sz w:val="28"/>
          <w:szCs w:val="28"/>
          <w:lang w:eastAsia="ru-RU"/>
        </w:rPr>
      </w:pPr>
      <w:r w:rsidRPr="00520404">
        <w:rPr>
          <w:rFonts w:ascii="Times New Roman" w:hAnsi="Times New Roman" w:cs="Times New Roman"/>
          <w:sz w:val="28"/>
          <w:szCs w:val="28"/>
        </w:rPr>
        <w:t>15) «Кулланучылар хокукларын яклау турында»1992 елның 7 февралендәге 2300-1 номерлы Россия Федерациясе Законында каралган кулланучылар хокукларын яклау чараларын гамәлгә ашыру».»;</w:t>
      </w:r>
    </w:p>
    <w:p w:rsidR="00DA1E96" w:rsidRPr="00520404" w:rsidRDefault="00DA1E96" w:rsidP="005204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 xml:space="preserve">1.2. 22 </w:t>
      </w:r>
      <w:r w:rsidR="000612E5">
        <w:rPr>
          <w:rFonts w:ascii="Times New Roman" w:eastAsia="Times New Roman" w:hAnsi="Times New Roman" w:cs="Times New Roman"/>
          <w:sz w:val="28"/>
          <w:szCs w:val="28"/>
          <w:lang w:eastAsia="ru-RU"/>
        </w:rPr>
        <w:t xml:space="preserve">нче </w:t>
      </w:r>
      <w:r w:rsidRPr="00520404">
        <w:rPr>
          <w:rFonts w:ascii="Times New Roman" w:eastAsia="Times New Roman" w:hAnsi="Times New Roman" w:cs="Times New Roman"/>
          <w:sz w:val="28"/>
          <w:szCs w:val="28"/>
          <w:lang w:eastAsia="ru-RU"/>
        </w:rPr>
        <w:t xml:space="preserve">статьяга 3.1. </w:t>
      </w:r>
      <w:r w:rsidR="000612E5">
        <w:rPr>
          <w:rFonts w:ascii="Times New Roman" w:eastAsia="Times New Roman" w:hAnsi="Times New Roman" w:cs="Times New Roman"/>
          <w:sz w:val="28"/>
          <w:szCs w:val="28"/>
          <w:lang w:val="tt-RU" w:eastAsia="ru-RU"/>
        </w:rPr>
        <w:t>ө</w:t>
      </w:r>
      <w:r w:rsidRPr="00520404">
        <w:rPr>
          <w:rFonts w:ascii="Times New Roman" w:eastAsia="Times New Roman" w:hAnsi="Times New Roman" w:cs="Times New Roman"/>
          <w:sz w:val="28"/>
          <w:szCs w:val="28"/>
          <w:lang w:eastAsia="ru-RU"/>
        </w:rPr>
        <w:t>лешне киләсе эчтәлект</w:t>
      </w:r>
      <w:r w:rsidRPr="00520404">
        <w:rPr>
          <w:rFonts w:ascii="Times New Roman" w:eastAsia="Times New Roman" w:hAnsi="Times New Roman" w:cs="Times New Roman"/>
          <w:sz w:val="28"/>
          <w:szCs w:val="28"/>
          <w:lang w:val="tt-RU" w:eastAsia="ru-RU"/>
        </w:rPr>
        <w:t>ә өстәргә</w:t>
      </w:r>
      <w:r w:rsidRPr="00520404">
        <w:rPr>
          <w:rFonts w:ascii="Times New Roman" w:eastAsia="Times New Roman" w:hAnsi="Times New Roman" w:cs="Times New Roman"/>
          <w:sz w:val="28"/>
          <w:szCs w:val="28"/>
          <w:lang w:eastAsia="ru-RU"/>
        </w:rPr>
        <w:t xml:space="preserve">: </w:t>
      </w:r>
    </w:p>
    <w:p w:rsidR="00DF5E65" w:rsidRDefault="00DA1E96" w:rsidP="005204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404">
        <w:rPr>
          <w:rFonts w:ascii="Times New Roman" w:eastAsia="Times New Roman" w:hAnsi="Times New Roman" w:cs="Times New Roman"/>
          <w:sz w:val="28"/>
          <w:szCs w:val="28"/>
          <w:lang w:eastAsia="ru-RU"/>
        </w:rPr>
        <w:t xml:space="preserve">«3.1. Гражданнар җыены анда катнашуда торак пункт яки җирлектә сайлау хокукына ия булган кешеләрнең яртысыннан артыгы хокуклы.  Торак пунктта әлеге торак пунктта яшәүчеләрнең сайлау хокукына ия булган яртысыннан артыгы бер үк вакытта бергә булу мөмкинлеге булмаса, гражданнар җыены әлеге Устав нигезендә этаплап, </w:t>
      </w:r>
      <w:r w:rsidR="00F456B5" w:rsidRPr="00520404">
        <w:rPr>
          <w:rFonts w:ascii="Times New Roman" w:eastAsia="Times New Roman" w:hAnsi="Times New Roman" w:cs="Times New Roman"/>
          <w:sz w:val="28"/>
          <w:szCs w:val="28"/>
          <w:lang w:eastAsia="ru-RU"/>
        </w:rPr>
        <w:t>Татарстан Республикасы Кукмара муниципаль районының Туембаш авыл җирлеге составына керүче торак пунктларда гражданнар җыенын әзерләү һәм үткәрү тәртибе турындагы Нигезләмә белән расланган тәртиптә</w:t>
      </w:r>
      <w:r w:rsidR="00520404" w:rsidRPr="00520404">
        <w:rPr>
          <w:rFonts w:ascii="Times New Roman" w:eastAsia="Times New Roman" w:hAnsi="Times New Roman" w:cs="Times New Roman"/>
          <w:sz w:val="28"/>
          <w:szCs w:val="28"/>
          <w:lang w:eastAsia="ru-RU"/>
        </w:rPr>
        <w:t>,</w:t>
      </w:r>
      <w:r w:rsidR="00F456B5" w:rsidRPr="00520404">
        <w:rPr>
          <w:rFonts w:ascii="Times New Roman" w:eastAsia="Times New Roman" w:hAnsi="Times New Roman" w:cs="Times New Roman"/>
          <w:sz w:val="28"/>
          <w:szCs w:val="28"/>
          <w:lang w:eastAsia="ru-RU"/>
        </w:rPr>
        <w:t xml:space="preserve"> </w:t>
      </w:r>
      <w:r w:rsidRPr="00520404">
        <w:rPr>
          <w:rFonts w:ascii="Times New Roman" w:eastAsia="Times New Roman" w:hAnsi="Times New Roman" w:cs="Times New Roman"/>
          <w:sz w:val="28"/>
          <w:szCs w:val="28"/>
          <w:lang w:eastAsia="ru-RU"/>
        </w:rPr>
        <w:t>гражданнар җыенын үткәрү турында Карар кабул ителгән көннән алып бер айдан да артмаган вакыт эчендә үткәрел</w:t>
      </w:r>
      <w:r w:rsidR="00F456B5" w:rsidRPr="00520404">
        <w:rPr>
          <w:rFonts w:ascii="Times New Roman" w:eastAsia="Times New Roman" w:hAnsi="Times New Roman" w:cs="Times New Roman"/>
          <w:sz w:val="28"/>
          <w:szCs w:val="28"/>
          <w:lang w:eastAsia="ru-RU"/>
        </w:rPr>
        <w:t>ә</w:t>
      </w:r>
      <w:r w:rsidR="00520404" w:rsidRPr="00520404">
        <w:rPr>
          <w:rFonts w:ascii="Times New Roman" w:eastAsia="Times New Roman" w:hAnsi="Times New Roman" w:cs="Times New Roman"/>
          <w:sz w:val="28"/>
          <w:szCs w:val="28"/>
          <w:lang w:eastAsia="ru-RU"/>
        </w:rPr>
        <w:t>.</w:t>
      </w:r>
      <w:r w:rsidRPr="00520404">
        <w:rPr>
          <w:rFonts w:ascii="Times New Roman" w:eastAsia="Times New Roman" w:hAnsi="Times New Roman" w:cs="Times New Roman"/>
          <w:sz w:val="28"/>
          <w:szCs w:val="28"/>
          <w:lang w:eastAsia="ru-RU"/>
        </w:rPr>
        <w:t xml:space="preserve"> Шул ук вакытта элек гражданнар җыенында катнашкан затлар тавыш бирүдә киләсе этапларда катнашмый. Гражданнар җыены карары кабул ителгән дип санала, әгәр аның өчен тавыш биргән булса, җыенда катнашучыларның яртысыннан артыгы".</w:t>
      </w:r>
    </w:p>
    <w:p w:rsidR="008124F6" w:rsidRPr="00520404" w:rsidRDefault="008124F6" w:rsidP="005204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456B5" w:rsidRPr="00520404" w:rsidRDefault="00F456B5" w:rsidP="00520404">
      <w:pPr>
        <w:autoSpaceDE w:val="0"/>
        <w:autoSpaceDN w:val="0"/>
        <w:adjustRightInd w:val="0"/>
        <w:spacing w:after="0" w:line="240" w:lineRule="auto"/>
        <w:ind w:firstLine="540"/>
        <w:jc w:val="both"/>
        <w:rPr>
          <w:rFonts w:ascii="Times New Roman" w:hAnsi="Times New Roman" w:cs="Times New Roman"/>
          <w:sz w:val="28"/>
          <w:szCs w:val="28"/>
        </w:rPr>
      </w:pPr>
      <w:r w:rsidRPr="00520404">
        <w:rPr>
          <w:rFonts w:ascii="Times New Roman" w:hAnsi="Times New Roman" w:cs="Times New Roman"/>
          <w:sz w:val="28"/>
          <w:szCs w:val="28"/>
        </w:rPr>
        <w:t xml:space="preserve">1.3. 30 </w:t>
      </w:r>
      <w:r w:rsidR="00520404" w:rsidRPr="00520404">
        <w:rPr>
          <w:rFonts w:ascii="Times New Roman" w:hAnsi="Times New Roman" w:cs="Times New Roman"/>
          <w:sz w:val="28"/>
          <w:szCs w:val="28"/>
        </w:rPr>
        <w:t xml:space="preserve">нчы </w:t>
      </w:r>
      <w:r w:rsidRPr="00520404">
        <w:rPr>
          <w:rFonts w:ascii="Times New Roman" w:hAnsi="Times New Roman" w:cs="Times New Roman"/>
          <w:sz w:val="28"/>
          <w:szCs w:val="28"/>
        </w:rPr>
        <w:t>статьяда: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а) 6 </w:t>
      </w:r>
      <w:r w:rsidR="008124F6">
        <w:rPr>
          <w:rFonts w:ascii="Times New Roman" w:hAnsi="Times New Roman" w:cs="Times New Roman"/>
          <w:sz w:val="28"/>
          <w:szCs w:val="28"/>
          <w:lang w:val="tt-RU"/>
        </w:rPr>
        <w:t xml:space="preserve">нчы </w:t>
      </w:r>
      <w:r w:rsidRPr="00520404">
        <w:rPr>
          <w:rFonts w:ascii="Times New Roman" w:hAnsi="Times New Roman" w:cs="Times New Roman"/>
          <w:sz w:val="28"/>
          <w:szCs w:val="28"/>
          <w:lang w:val="tt-RU"/>
        </w:rPr>
        <w:t>өлешне түбәндәге редакциядә бәян итәргә::</w:t>
      </w:r>
    </w:p>
    <w:p w:rsid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«6. Депутат 2008 елның 25 декабрендәге 273-ФЗ номерлы «Коррупциягә каршы тору турында» Федераль закон һәм башка федераль законнар белән билгеләнгән чикләүләрне, тыюларны үтәргә, бурычларны үтәргә тиеш. Депутат вәкаләтләре 2008 елның 25 декабрендәге «Коррупциягә каршы тору турында» 273-ФЗ номерлы Федераль закон, 2012 елның 3 декабрендәге «дәүләт Вазыйфаларын биләүче затларның һәм башка затларның чыгымнарының аларның керемнәренә туры килүен тикшереп тору турында» 230-ФЗ номерлы Федераль закон, 2013 </w:t>
      </w:r>
      <w:r w:rsidRPr="00520404">
        <w:rPr>
          <w:rFonts w:ascii="Times New Roman" w:hAnsi="Times New Roman" w:cs="Times New Roman"/>
          <w:sz w:val="28"/>
          <w:szCs w:val="28"/>
          <w:lang w:val="tt-RU"/>
        </w:rPr>
        <w:lastRenderedPageBreak/>
        <w:t>елның 7 маендагы Федераль закон белән билгеләнгән чикләүләрне, тыюларны, бурычларны үтәмәгән очракта вакытыннан алда туктатыла.</w:t>
      </w:r>
    </w:p>
    <w:p w:rsidR="008124F6" w:rsidRPr="00520404" w:rsidRDefault="008124F6" w:rsidP="00520404">
      <w:pPr>
        <w:jc w:val="both"/>
        <w:rPr>
          <w:rFonts w:ascii="Times New Roman" w:hAnsi="Times New Roman" w:cs="Times New Roman"/>
          <w:sz w:val="28"/>
          <w:szCs w:val="28"/>
          <w:lang w:val="tt-RU"/>
        </w:rPr>
      </w:pP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"Аерым категория затларга Россия Федерациясе территориясеннән читтә урнашкан чит ил банкларында счетлар (кертемнәр) ачу һәм булуны, акчалата һәм кыйммәтләрне саклауны, чит ил финанс инструментларына ия булуны һәм (яки) алардан файдалануны тыю турында» 2003 елның 6 октябрендәге 131-ФЗ номерлы Федераль законда башкасы каралмаган булса, «Россия Федерациясендә җирле үзидарә оештыруның гомуми принциплары турында" 2003 елның 6 октябрендәге 131-ФЗ номерлы Федераль законда башкасы каралмаган булса, Россия Федерациясе территориясендә чит ил банкларында»;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б) түбәндәге эчтәлекле 7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өлеш өстәргә: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«7. Үз керемнәре, чыгымнары, мөлкәте һәм мөлкәти характердагы йөкләмәләре турында дөрес булмаган яки тулы булмаган мәгълүмат биргән депутатка, шулай ук хатынының (иренең) һәм балигъ булмаган балаларының керемнәре, чыгымнары, мөлкәте һәм мөлкәти характердагы йөкләмәләре турында белешмәләр биргән өчен, бу мәгълүматларны бозмаган очракта түбәндәге җаваплылык чаралары кулланылырга мөмкин::</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1) кисәтү;</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2) депутатны муниципаль берәмлекнең вәкиллекле органында үз вәкаләтләре вакыты туктатылганчыга кадәр муниципаль берәмлекнең вәкиллекле органында вазыйфа биләүдән азат итү.;</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3) вәкаләтләрне гамәлгә ашырудан даими нигездә азат итү, вәкаләтләр срогы туктатылганчы даими нигездә вәкаләтләрне гамәлгә ашыру хокукыннан мәхрүм итү.;</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4) муниципаль берәмлекнең вәкиллекле органында аның вәкаләтләре срогы туктатылганчы вазыйфаларны биләүне тыю;</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5) вәкаләтләр срогы туктатылганчы даими нигездә вәкаләтләрне үтәүне тыю.";</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в) түбәндәге эчтәлекле 8 өлеш өстәргә: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"8. Депутатка карата әлеге статьяның 7 өлешендә күрсәтелгән җаваплылык чараларын куллану турында Карар кабул итү тәртибе Татарстан Республикасы Законы нигезендә муниципаль хокукый акт белән билгеләнә.»;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1.4. 49 </w:t>
      </w:r>
      <w:r w:rsidR="008124F6">
        <w:rPr>
          <w:rFonts w:ascii="Times New Roman" w:hAnsi="Times New Roman" w:cs="Times New Roman"/>
          <w:sz w:val="28"/>
          <w:szCs w:val="28"/>
          <w:lang w:val="tt-RU"/>
        </w:rPr>
        <w:t xml:space="preserve">нчы </w:t>
      </w:r>
      <w:r w:rsidRPr="00520404">
        <w:rPr>
          <w:rFonts w:ascii="Times New Roman" w:hAnsi="Times New Roman" w:cs="Times New Roman"/>
          <w:sz w:val="28"/>
          <w:szCs w:val="28"/>
          <w:lang w:val="tt-RU"/>
        </w:rPr>
        <w:t>статьяда: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lastRenderedPageBreak/>
        <w:t xml:space="preserve">а) 4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пунктның өченче абзацында «торак биналарны үзгәртеп планлаштыру» сүзләрен «күпфатирлы йорттагы биналарны үзгәртеп кору " сүзләренә алмаштырырга»;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б) 49 </w:t>
      </w:r>
      <w:r w:rsidR="008124F6">
        <w:rPr>
          <w:rFonts w:ascii="Times New Roman" w:hAnsi="Times New Roman" w:cs="Times New Roman"/>
          <w:sz w:val="28"/>
          <w:szCs w:val="28"/>
          <w:lang w:val="tt-RU"/>
        </w:rPr>
        <w:t xml:space="preserve">нчы </w:t>
      </w:r>
      <w:r w:rsidRPr="00520404">
        <w:rPr>
          <w:rFonts w:ascii="Times New Roman" w:hAnsi="Times New Roman" w:cs="Times New Roman"/>
          <w:sz w:val="28"/>
          <w:szCs w:val="28"/>
          <w:lang w:val="tt-RU"/>
        </w:rPr>
        <w:t xml:space="preserve">статьяның 1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 xml:space="preserve">өлешендәге 6 </w:t>
      </w:r>
      <w:r w:rsidR="008124F6">
        <w:rPr>
          <w:rFonts w:ascii="Times New Roman" w:hAnsi="Times New Roman" w:cs="Times New Roman"/>
          <w:sz w:val="28"/>
          <w:szCs w:val="28"/>
          <w:lang w:val="tt-RU"/>
        </w:rPr>
        <w:t xml:space="preserve">нчы </w:t>
      </w:r>
      <w:r w:rsidRPr="00520404">
        <w:rPr>
          <w:rFonts w:ascii="Times New Roman" w:hAnsi="Times New Roman" w:cs="Times New Roman"/>
          <w:sz w:val="28"/>
          <w:szCs w:val="28"/>
          <w:lang w:val="tt-RU"/>
        </w:rPr>
        <w:t>пунктының унберенче абзацын үз көчен югалткан дип танырга;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в) 2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өлешне түбәндәге редакциядә бәян итәргә: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«2. Башкарма комитет җирле әһәмияттәге мәсьәләләрне хәл итү буенча түбәндәге вәкаләтләрне башкара::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җирлек музейлары булдыра;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җирлектә нотариус булмаган очракта, законнарда каралган нотариаль гамәлләр кыла;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опека һәм попечительлек эшчәнлеген тормышка ашыруда катнаша;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җирлек территориясендә җирле милли-мәдәни мохтариятләрнең хокукларын тормышка ашыру белән бәйле эшчәнлекне тормышка ашыру өчен шартлар тудыра.;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Россия Федерациясе халыкларының милли-мәдәни үсешенә һәм җирлек территориясендә милләтара мөнәсәбәтләр өлкәсендәге чараларны тормышка ашыруга ярдәм итә;;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җирлек территориясендә урнашкан муниципаль предприятиеләр һәм учреждениеләрне мобилизацион әзерләү буенча чараларны оештыруда һәм тормышка ашыруда катнаша;;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муниципаль Янгын сагы булдыра;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туризмны үстерү өчен шартлар тудыра;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кеше хокукларын тәэмин итүгә иҗтимагый контроль һәм мәҗбүри тоту урыннарында булган затларга ярдәм күрсәтә.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«Россия Федерациясендә инвалидларны социаль яклау турында " 1995 елның 24 ноябрендәге 181-ФЗ номерлы Федераль закон нигезендә, инвалидларның иҗтимагый берләшмәләренә, шулай ук Гомумроссия инвалидлар иҗтимагый берләшмәләренә оештырылган оешмаларга ярдәм күрсәтә.»;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социаль файдаланудагы торак фондының торак урыннарына наем шартнамәләре буенча муниципаль торак фондыннан гражданнарга торак урыннары бирә;;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lastRenderedPageBreak/>
        <w:t>- җирлек территориясендә яшәүче хуҗасыз хайваннар белән мөрәҗәгать итү буенча эшчәнлек алып бара;;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«Россия Федерациясендә хокук бозуларны профилактикалау системасы нигезләре турында " 2016 елның 23 июнендәге 182-ФЗ номерлы Федераль законда каралган хокук бозуларны профилактикалау өлкәсендәге чараларны гамәлгә ашыра;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инвалидлар, физик мөмкинлекләре чикләнгән затлар, адаптив физик культура һәм адаптив спорт үсешенә ярдәм итә;;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«кулланучылар хокукларын яклау турында»1992 елның 7 февралендәге 2300-1 номерлы Россия Федерациясе Законында каралган кулланучылар хокукларын яклау чараларын гамәлгә ашыра.»;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1.5. 71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статьяда: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а) 3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өлешне түбәндәге эчтәлекле икенче һәм өченче абзацлар белән өстәргә::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«Муниципаль хокукый актны яисә җирле үзидарә органнары арасында төзелгән Килешүне рәсми бастырып чыгару дип аның тулы текстын авыл җирлеге территориясендә таратыла торган Вакытлы матбугатта беренче бастырып чыгару санала.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Муниципаль хокукый актларны һәм килешүләрне рәсми бастырып чыгару (халыкка җиткерү) өчен җирле үзидарә органнары шулай ук челтәр басмасын кулланырга хокуклы. Муниципаль хокукый актның тулы тексты рәсми челтәр басмасында басылып чыккан очракта (урнаштырылган), аның күләмле график һәм таблица кушымталары басма матбугатта китерелмәскә мөмкин.»;</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б) 5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өлешне түбәндәге редакциядә бәян итәргә: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«5.Җирлек Советының авыл җирлеге бюджеты турында, аның үтәлеше турында, җирле салымнар һәм җыемнар билгеләү турында хисап, җирлек Советы тарафыннан кабул ителгән башка норматив хокукый актлар, җирлек башлыгы, җирле үзидарә органнары арасында төзелгән килешүләр, муниципаль хокукый актлардан яисә аларның федераль закон белән чикләнгән аерым нигезләмәләреннән тыш, рәсми рәвештә басылып чыгарга (игълан ителергә) тиеш.»;</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в) 8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өлешнең икенче абзацын түбәндәге редакциядә бәян итәргә::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"Муниципаль хокукый актларны, җирле үзидарә органнары арасында төзелгән килешүләрне рәсми бастырып чыгару (халыкка җиткерү) җирле үзидарә органнары тарафыннан гамәлгә ашырыла:»;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lastRenderedPageBreak/>
        <w:t>1.6. 85 статьяда: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а) 1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өлешнең беренче абзацында «Россия Федерациясе Бюджет законнары һәм башка норматив законнар» сүзләрен «нигезләмәләр» сүзенә алмаштырырга, « Россия Федерациясе бюджет системасы бюджетларыннан физик затларга башка түләүләр буенча гавами норматив йөкләмәләр һәм йөкләмәләрне, шулай ук муниципаль контрактлар, килешүләр шартларын үтәүне тәэмин итә торган хокукый актларны (килешүләрне) " сүзләренә алмаштырырга;»;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б) 2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өлештә» бюджет хокук мөнәсәбәтләре өлкәсендә " сүзләрен төшереп калдырырга;</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 xml:space="preserve">1.7. 88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 xml:space="preserve">статьяның 2 </w:t>
      </w:r>
      <w:r w:rsidR="008124F6">
        <w:rPr>
          <w:rFonts w:ascii="Times New Roman" w:hAnsi="Times New Roman" w:cs="Times New Roman"/>
          <w:sz w:val="28"/>
          <w:szCs w:val="28"/>
          <w:lang w:val="tt-RU"/>
        </w:rPr>
        <w:t xml:space="preserve">нче </w:t>
      </w:r>
      <w:r w:rsidRPr="00520404">
        <w:rPr>
          <w:rFonts w:ascii="Times New Roman" w:hAnsi="Times New Roman" w:cs="Times New Roman"/>
          <w:sz w:val="28"/>
          <w:szCs w:val="28"/>
          <w:lang w:val="tt-RU"/>
        </w:rPr>
        <w:t>өлешендә түбәндәге эчтәлекле абзац өстәргә::</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«Муниципаль берәмлек уставы, муниципаль берәмлек уставына үзгәрешләр һәм өстәмәләр кертү турында муниципаль хокукый акт Россия Юстиция министрлыгы порталында» Россия Федерациясендә норматив хокукый актлар " дәүләт теркәвеннән соң рәсми бастырып чыгарылырга (халыкка игълан ителергә) тиеш ("Россия Федерациясендә норматив хокукый актлар"). http://pravo-minjust.ru, http://право-минюст.рф теркәлү челтәр басмасы сыйфатында: Эл № ФС77-72471 от 05.03.2018).»</w:t>
      </w:r>
    </w:p>
    <w:p w:rsidR="00520404" w:rsidRPr="00520404" w:rsidRDefault="00520404" w:rsidP="00520404">
      <w:pPr>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2. Әлеге карарны законнарда билгеләнгән тәртиптә дәүләт теркәве өчен җибәрергә.</w:t>
      </w:r>
    </w:p>
    <w:p w:rsidR="00520404" w:rsidRPr="00520404" w:rsidRDefault="00F456B5" w:rsidP="00F456B5">
      <w:pPr>
        <w:autoSpaceDE w:val="0"/>
        <w:autoSpaceDN w:val="0"/>
        <w:adjustRightInd w:val="0"/>
        <w:spacing w:after="0" w:line="240" w:lineRule="auto"/>
        <w:ind w:firstLine="540"/>
        <w:jc w:val="both"/>
        <w:rPr>
          <w:rFonts w:ascii="Times New Roman" w:hAnsi="Times New Roman" w:cs="Times New Roman"/>
          <w:sz w:val="28"/>
          <w:szCs w:val="28"/>
          <w:lang w:val="tt-RU"/>
        </w:rPr>
      </w:pPr>
      <w:r w:rsidRPr="00520404">
        <w:rPr>
          <w:rFonts w:ascii="Times New Roman" w:hAnsi="Times New Roman" w:cs="Times New Roman"/>
          <w:sz w:val="28"/>
          <w:szCs w:val="28"/>
          <w:lang w:val="tt-RU"/>
        </w:rPr>
        <w:t>3. Дәүләт теркәвенә алынганнан соң әлеге карарны Татарстан Республикасының хокукый мәгълүмат рәсми порталында түбәндәге веб-адрес буенча урнаштыру юлы белән игълан итәргә: http://pravo.tatarstan.ru</w:t>
      </w:r>
      <w:r w:rsidR="00520404" w:rsidRPr="00520404">
        <w:rPr>
          <w:rFonts w:ascii="Times New Roman" w:hAnsi="Times New Roman" w:cs="Times New Roman"/>
          <w:sz w:val="28"/>
          <w:szCs w:val="28"/>
          <w:lang w:val="tt-RU"/>
        </w:rPr>
        <w:t>,</w:t>
      </w:r>
      <w:r w:rsidRPr="00520404">
        <w:rPr>
          <w:rFonts w:ascii="Times New Roman" w:hAnsi="Times New Roman" w:cs="Times New Roman"/>
          <w:sz w:val="28"/>
          <w:szCs w:val="28"/>
          <w:lang w:val="tt-RU"/>
        </w:rPr>
        <w:t xml:space="preserve"> Кукмара муниципаль районының Интернет мәгълүмат-телекоммуналь челтәрендәге рәсми сайтында түбәндәге адрес буенча: http:// kukmor.tatarstan.ru</w:t>
      </w:r>
      <w:r w:rsidR="00520404" w:rsidRPr="00520404">
        <w:rPr>
          <w:rFonts w:ascii="Times New Roman" w:hAnsi="Times New Roman" w:cs="Times New Roman"/>
          <w:sz w:val="28"/>
          <w:szCs w:val="28"/>
          <w:lang w:val="tt-RU"/>
        </w:rPr>
        <w:t>,</w:t>
      </w:r>
      <w:r w:rsidRPr="00520404">
        <w:rPr>
          <w:rFonts w:ascii="Times New Roman" w:hAnsi="Times New Roman" w:cs="Times New Roman"/>
          <w:sz w:val="28"/>
          <w:szCs w:val="28"/>
          <w:lang w:val="tt-RU"/>
        </w:rPr>
        <w:t xml:space="preserve"> </w:t>
      </w:r>
      <w:r w:rsidR="00520404" w:rsidRPr="00520404">
        <w:rPr>
          <w:rFonts w:ascii="Times New Roman" w:hAnsi="Times New Roman" w:cs="Times New Roman"/>
          <w:sz w:val="28"/>
          <w:szCs w:val="28"/>
          <w:lang w:val="tt-RU"/>
        </w:rPr>
        <w:t>Туембаш</w:t>
      </w:r>
      <w:r w:rsidRPr="00520404">
        <w:rPr>
          <w:rFonts w:ascii="Times New Roman" w:hAnsi="Times New Roman" w:cs="Times New Roman"/>
          <w:sz w:val="28"/>
          <w:szCs w:val="28"/>
          <w:lang w:val="tt-RU"/>
        </w:rPr>
        <w:t xml:space="preserve">  авыл җирлегенең мәгълүмати стендлары</w:t>
      </w:r>
      <w:r w:rsidR="00520404" w:rsidRPr="00520404">
        <w:rPr>
          <w:rFonts w:ascii="Times New Roman" w:hAnsi="Times New Roman" w:cs="Times New Roman"/>
          <w:sz w:val="28"/>
          <w:szCs w:val="28"/>
          <w:lang w:val="tt-RU"/>
        </w:rPr>
        <w:t>нда урнаштырырга</w:t>
      </w:r>
      <w:r w:rsidRPr="00520404">
        <w:rPr>
          <w:rFonts w:ascii="Times New Roman" w:hAnsi="Times New Roman" w:cs="Times New Roman"/>
          <w:sz w:val="28"/>
          <w:szCs w:val="28"/>
          <w:lang w:val="tt-RU"/>
        </w:rPr>
        <w:t>.</w:t>
      </w:r>
    </w:p>
    <w:p w:rsidR="00F456B5" w:rsidRPr="00520404" w:rsidRDefault="00F456B5" w:rsidP="00F456B5">
      <w:pPr>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520404">
        <w:rPr>
          <w:rFonts w:ascii="Times New Roman" w:eastAsia="Times New Roman" w:hAnsi="Times New Roman" w:cs="Times New Roman"/>
          <w:sz w:val="28"/>
          <w:szCs w:val="28"/>
          <w:lang w:val="tt-RU"/>
        </w:rPr>
        <w:tab/>
      </w:r>
    </w:p>
    <w:p w:rsidR="0019560E" w:rsidRPr="000612E5" w:rsidRDefault="00520404" w:rsidP="00520404">
      <w:pPr>
        <w:spacing w:after="0" w:line="240" w:lineRule="auto"/>
        <w:jc w:val="both"/>
        <w:rPr>
          <w:rFonts w:ascii="Times New Roman" w:hAnsi="Times New Roman" w:cs="Times New Roman"/>
          <w:sz w:val="28"/>
          <w:szCs w:val="28"/>
          <w:lang w:val="tt-RU"/>
        </w:rPr>
      </w:pPr>
      <w:r w:rsidRPr="000612E5">
        <w:rPr>
          <w:rFonts w:ascii="Times New Roman" w:hAnsi="Times New Roman" w:cs="Times New Roman"/>
          <w:sz w:val="28"/>
          <w:szCs w:val="28"/>
          <w:lang w:val="tt-RU"/>
        </w:rPr>
        <w:t xml:space="preserve">Туембаш авыл жирлеге башлыгы:                                             </w:t>
      </w:r>
      <w:r w:rsidR="00A80141" w:rsidRPr="000612E5">
        <w:rPr>
          <w:rFonts w:ascii="Times New Roman" w:hAnsi="Times New Roman" w:cs="Times New Roman"/>
          <w:sz w:val="28"/>
          <w:szCs w:val="28"/>
          <w:lang w:val="tt-RU"/>
        </w:rPr>
        <w:t>И.Ф.Гарипов</w:t>
      </w:r>
    </w:p>
    <w:sectPr w:rsidR="0019560E" w:rsidRPr="000612E5" w:rsidSect="00743F3B">
      <w:footerReference w:type="default" r:id="rId6"/>
      <w:pgSz w:w="11906" w:h="16838"/>
      <w:pgMar w:top="851"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1C" w:rsidRDefault="00B1141C" w:rsidP="00880259">
      <w:pPr>
        <w:spacing w:after="0" w:line="240" w:lineRule="auto"/>
      </w:pPr>
      <w:r>
        <w:separator/>
      </w:r>
    </w:p>
  </w:endnote>
  <w:endnote w:type="continuationSeparator" w:id="1">
    <w:p w:rsidR="00B1141C" w:rsidRDefault="00B1141C" w:rsidP="00880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09093"/>
      <w:docPartObj>
        <w:docPartGallery w:val="Page Numbers (Bottom of Page)"/>
        <w:docPartUnique/>
      </w:docPartObj>
    </w:sdtPr>
    <w:sdtContent>
      <w:p w:rsidR="00880259" w:rsidRDefault="0062159B">
        <w:pPr>
          <w:pStyle w:val="a9"/>
          <w:jc w:val="right"/>
        </w:pPr>
        <w:r>
          <w:fldChar w:fldCharType="begin"/>
        </w:r>
        <w:r w:rsidR="00880259">
          <w:instrText>PAGE   \* MERGEFORMAT</w:instrText>
        </w:r>
        <w:r>
          <w:fldChar w:fldCharType="separate"/>
        </w:r>
        <w:r w:rsidR="000318F7">
          <w:rPr>
            <w:noProof/>
          </w:rPr>
          <w:t>1</w:t>
        </w:r>
        <w:r>
          <w:fldChar w:fldCharType="end"/>
        </w:r>
      </w:p>
    </w:sdtContent>
  </w:sdt>
  <w:p w:rsidR="00880259" w:rsidRDefault="008802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1C" w:rsidRDefault="00B1141C" w:rsidP="00880259">
      <w:pPr>
        <w:spacing w:after="0" w:line="240" w:lineRule="auto"/>
      </w:pPr>
      <w:r>
        <w:separator/>
      </w:r>
    </w:p>
  </w:footnote>
  <w:footnote w:type="continuationSeparator" w:id="1">
    <w:p w:rsidR="00B1141C" w:rsidRDefault="00B1141C" w:rsidP="008802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81FC9"/>
    <w:rsid w:val="0000597C"/>
    <w:rsid w:val="00011803"/>
    <w:rsid w:val="00024626"/>
    <w:rsid w:val="00030F6B"/>
    <w:rsid w:val="0003140D"/>
    <w:rsid w:val="000318F7"/>
    <w:rsid w:val="00047146"/>
    <w:rsid w:val="000612E5"/>
    <w:rsid w:val="00074767"/>
    <w:rsid w:val="0007650D"/>
    <w:rsid w:val="0008577D"/>
    <w:rsid w:val="0009053C"/>
    <w:rsid w:val="000B5751"/>
    <w:rsid w:val="00140865"/>
    <w:rsid w:val="0018338B"/>
    <w:rsid w:val="001933E2"/>
    <w:rsid w:val="0019560E"/>
    <w:rsid w:val="001D10C6"/>
    <w:rsid w:val="0021142F"/>
    <w:rsid w:val="00213397"/>
    <w:rsid w:val="00216373"/>
    <w:rsid w:val="002378D8"/>
    <w:rsid w:val="00281909"/>
    <w:rsid w:val="00283C51"/>
    <w:rsid w:val="0029625F"/>
    <w:rsid w:val="002B133E"/>
    <w:rsid w:val="002B13FB"/>
    <w:rsid w:val="00323518"/>
    <w:rsid w:val="00350A64"/>
    <w:rsid w:val="00380A82"/>
    <w:rsid w:val="00386DEA"/>
    <w:rsid w:val="003B0C19"/>
    <w:rsid w:val="003C25FC"/>
    <w:rsid w:val="003D3067"/>
    <w:rsid w:val="003D4FC5"/>
    <w:rsid w:val="003F694C"/>
    <w:rsid w:val="00442551"/>
    <w:rsid w:val="00472454"/>
    <w:rsid w:val="004836BA"/>
    <w:rsid w:val="00520404"/>
    <w:rsid w:val="00523830"/>
    <w:rsid w:val="0052699F"/>
    <w:rsid w:val="00536972"/>
    <w:rsid w:val="00572AA4"/>
    <w:rsid w:val="00590650"/>
    <w:rsid w:val="005A65AB"/>
    <w:rsid w:val="005B5146"/>
    <w:rsid w:val="005C18C7"/>
    <w:rsid w:val="005D79BD"/>
    <w:rsid w:val="00616FE5"/>
    <w:rsid w:val="0062159B"/>
    <w:rsid w:val="0064571F"/>
    <w:rsid w:val="00647023"/>
    <w:rsid w:val="006860BF"/>
    <w:rsid w:val="006A0810"/>
    <w:rsid w:val="006E53CA"/>
    <w:rsid w:val="0072606C"/>
    <w:rsid w:val="00743F3B"/>
    <w:rsid w:val="00753666"/>
    <w:rsid w:val="007800B9"/>
    <w:rsid w:val="007A20A5"/>
    <w:rsid w:val="007B3834"/>
    <w:rsid w:val="007B6A12"/>
    <w:rsid w:val="007F40CE"/>
    <w:rsid w:val="008124F6"/>
    <w:rsid w:val="00822699"/>
    <w:rsid w:val="00880259"/>
    <w:rsid w:val="008A3906"/>
    <w:rsid w:val="008B4291"/>
    <w:rsid w:val="008B42AB"/>
    <w:rsid w:val="008B450F"/>
    <w:rsid w:val="008B7F17"/>
    <w:rsid w:val="009079E4"/>
    <w:rsid w:val="0094203A"/>
    <w:rsid w:val="009878C3"/>
    <w:rsid w:val="009A4561"/>
    <w:rsid w:val="009C0C5B"/>
    <w:rsid w:val="009C79F9"/>
    <w:rsid w:val="009E526D"/>
    <w:rsid w:val="009F5F8A"/>
    <w:rsid w:val="00A03EA7"/>
    <w:rsid w:val="00A0698A"/>
    <w:rsid w:val="00A710BE"/>
    <w:rsid w:val="00A739E3"/>
    <w:rsid w:val="00A80141"/>
    <w:rsid w:val="00A91DA1"/>
    <w:rsid w:val="00A94A69"/>
    <w:rsid w:val="00AD7346"/>
    <w:rsid w:val="00AE4068"/>
    <w:rsid w:val="00B1141C"/>
    <w:rsid w:val="00B206DE"/>
    <w:rsid w:val="00B85EF9"/>
    <w:rsid w:val="00B94103"/>
    <w:rsid w:val="00BE543A"/>
    <w:rsid w:val="00C4798F"/>
    <w:rsid w:val="00C81FC9"/>
    <w:rsid w:val="00CC41D7"/>
    <w:rsid w:val="00CE452D"/>
    <w:rsid w:val="00CE6D0B"/>
    <w:rsid w:val="00CF78D6"/>
    <w:rsid w:val="00D211CD"/>
    <w:rsid w:val="00D31E67"/>
    <w:rsid w:val="00D33B90"/>
    <w:rsid w:val="00D41085"/>
    <w:rsid w:val="00D50311"/>
    <w:rsid w:val="00D8364C"/>
    <w:rsid w:val="00DA1E96"/>
    <w:rsid w:val="00DA5518"/>
    <w:rsid w:val="00DD579A"/>
    <w:rsid w:val="00DE101E"/>
    <w:rsid w:val="00DE13B2"/>
    <w:rsid w:val="00DE7ECB"/>
    <w:rsid w:val="00DF5E65"/>
    <w:rsid w:val="00E3260C"/>
    <w:rsid w:val="00E45F7E"/>
    <w:rsid w:val="00E520D7"/>
    <w:rsid w:val="00E54861"/>
    <w:rsid w:val="00E906AB"/>
    <w:rsid w:val="00E91C63"/>
    <w:rsid w:val="00ED7DD9"/>
    <w:rsid w:val="00EE1E5C"/>
    <w:rsid w:val="00EF2B8A"/>
    <w:rsid w:val="00EF4A03"/>
    <w:rsid w:val="00F0553E"/>
    <w:rsid w:val="00F20708"/>
    <w:rsid w:val="00F41FC2"/>
    <w:rsid w:val="00F456B5"/>
    <w:rsid w:val="00F610BD"/>
    <w:rsid w:val="00F710FE"/>
    <w:rsid w:val="00FE1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73"/>
  </w:style>
  <w:style w:type="paragraph" w:styleId="1">
    <w:name w:val="heading 1"/>
    <w:basedOn w:val="a"/>
    <w:next w:val="a"/>
    <w:link w:val="10"/>
    <w:uiPriority w:val="99"/>
    <w:qFormat/>
    <w:rsid w:val="00DD579A"/>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B5146"/>
  </w:style>
  <w:style w:type="character" w:styleId="a3">
    <w:name w:val="Hyperlink"/>
    <w:basedOn w:val="a0"/>
    <w:uiPriority w:val="99"/>
    <w:unhideWhenUsed/>
    <w:rsid w:val="005B5146"/>
    <w:rPr>
      <w:color w:val="0000FF"/>
      <w:u w:val="single"/>
    </w:rPr>
  </w:style>
  <w:style w:type="character" w:customStyle="1" w:styleId="10">
    <w:name w:val="Заголовок 1 Знак"/>
    <w:basedOn w:val="a0"/>
    <w:link w:val="1"/>
    <w:uiPriority w:val="99"/>
    <w:rsid w:val="00DD579A"/>
    <w:rPr>
      <w:rFonts w:ascii="Times New Roman" w:eastAsia="Times New Roman" w:hAnsi="Times New Roman" w:cs="Times New Roman"/>
      <w:sz w:val="28"/>
      <w:szCs w:val="28"/>
      <w:lang w:eastAsia="ru-RU"/>
    </w:rPr>
  </w:style>
  <w:style w:type="paragraph" w:customStyle="1" w:styleId="11">
    <w:name w:val="Без интервала1"/>
    <w:rsid w:val="00DD579A"/>
    <w:pPr>
      <w:spacing w:after="0" w:line="240" w:lineRule="auto"/>
    </w:pPr>
    <w:rPr>
      <w:rFonts w:ascii="Calibri" w:eastAsia="Gulim" w:hAnsi="Calibri" w:cs="Calibri"/>
    </w:rPr>
  </w:style>
  <w:style w:type="paragraph" w:customStyle="1" w:styleId="ConsPlusNormal">
    <w:name w:val="ConsPlusNormal"/>
    <w:uiPriority w:val="99"/>
    <w:rsid w:val="00DD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DD579A"/>
    <w:pPr>
      <w:spacing w:after="120" w:line="240" w:lineRule="auto"/>
      <w:ind w:left="283"/>
    </w:pPr>
    <w:rPr>
      <w:rFonts w:ascii="Calibri" w:eastAsia="Calibri" w:hAnsi="Calibri" w:cs="Times New Roman"/>
      <w:kern w:val="2"/>
      <w:lang w:val="en-US"/>
    </w:rPr>
  </w:style>
  <w:style w:type="character" w:customStyle="1" w:styleId="a5">
    <w:name w:val="Основной текст с отступом Знак"/>
    <w:basedOn w:val="a0"/>
    <w:link w:val="a4"/>
    <w:uiPriority w:val="99"/>
    <w:semiHidden/>
    <w:rsid w:val="00DD579A"/>
    <w:rPr>
      <w:rFonts w:ascii="Calibri" w:eastAsia="Calibri" w:hAnsi="Calibri" w:cs="Times New Roman"/>
      <w:kern w:val="2"/>
      <w:lang w:val="en-US"/>
    </w:rPr>
  </w:style>
  <w:style w:type="paragraph" w:customStyle="1" w:styleId="ConsPlusTitle">
    <w:name w:val="ConsPlusTitle"/>
    <w:uiPriority w:val="99"/>
    <w:rsid w:val="00DD5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D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5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13B2"/>
    <w:pPr>
      <w:ind w:left="720"/>
      <w:contextualSpacing/>
    </w:pPr>
  </w:style>
  <w:style w:type="paragraph" w:styleId="a7">
    <w:name w:val="header"/>
    <w:basedOn w:val="a"/>
    <w:link w:val="a8"/>
    <w:uiPriority w:val="99"/>
    <w:unhideWhenUsed/>
    <w:rsid w:val="008802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259"/>
  </w:style>
  <w:style w:type="paragraph" w:styleId="a9">
    <w:name w:val="footer"/>
    <w:basedOn w:val="a"/>
    <w:link w:val="aa"/>
    <w:uiPriority w:val="99"/>
    <w:unhideWhenUsed/>
    <w:rsid w:val="008802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0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579A"/>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B5146"/>
  </w:style>
  <w:style w:type="character" w:styleId="a3">
    <w:name w:val="Hyperlink"/>
    <w:basedOn w:val="a0"/>
    <w:uiPriority w:val="99"/>
    <w:unhideWhenUsed/>
    <w:rsid w:val="005B5146"/>
    <w:rPr>
      <w:color w:val="0000FF"/>
      <w:u w:val="single"/>
    </w:rPr>
  </w:style>
  <w:style w:type="character" w:customStyle="1" w:styleId="10">
    <w:name w:val="Заголовок 1 Знак"/>
    <w:basedOn w:val="a0"/>
    <w:link w:val="1"/>
    <w:uiPriority w:val="99"/>
    <w:rsid w:val="00DD579A"/>
    <w:rPr>
      <w:rFonts w:ascii="Times New Roman" w:eastAsia="Times New Roman" w:hAnsi="Times New Roman" w:cs="Times New Roman"/>
      <w:sz w:val="28"/>
      <w:szCs w:val="28"/>
      <w:lang w:eastAsia="ru-RU"/>
    </w:rPr>
  </w:style>
  <w:style w:type="paragraph" w:customStyle="1" w:styleId="11">
    <w:name w:val="Без интервала1"/>
    <w:rsid w:val="00DD579A"/>
    <w:pPr>
      <w:spacing w:after="0" w:line="240" w:lineRule="auto"/>
    </w:pPr>
    <w:rPr>
      <w:rFonts w:ascii="Calibri" w:eastAsia="Gulim" w:hAnsi="Calibri" w:cs="Calibri"/>
    </w:rPr>
  </w:style>
  <w:style w:type="paragraph" w:customStyle="1" w:styleId="ConsPlusNormal">
    <w:name w:val="ConsPlusNormal"/>
    <w:uiPriority w:val="99"/>
    <w:rsid w:val="00DD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DD579A"/>
    <w:pPr>
      <w:spacing w:after="120" w:line="240" w:lineRule="auto"/>
      <w:ind w:left="283"/>
    </w:pPr>
    <w:rPr>
      <w:rFonts w:ascii="Calibri" w:eastAsia="Calibri" w:hAnsi="Calibri" w:cs="Times New Roman"/>
      <w:kern w:val="2"/>
      <w:lang w:val="en-US"/>
    </w:rPr>
  </w:style>
  <w:style w:type="character" w:customStyle="1" w:styleId="a5">
    <w:name w:val="Основной текст с отступом Знак"/>
    <w:basedOn w:val="a0"/>
    <w:link w:val="a4"/>
    <w:uiPriority w:val="99"/>
    <w:semiHidden/>
    <w:rsid w:val="00DD579A"/>
    <w:rPr>
      <w:rFonts w:ascii="Calibri" w:eastAsia="Calibri" w:hAnsi="Calibri" w:cs="Times New Roman"/>
      <w:kern w:val="2"/>
      <w:lang w:val="en-US"/>
    </w:rPr>
  </w:style>
  <w:style w:type="paragraph" w:customStyle="1" w:styleId="ConsPlusTitle">
    <w:name w:val="ConsPlusTitle"/>
    <w:uiPriority w:val="99"/>
    <w:rsid w:val="00DD5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D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5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13B2"/>
    <w:pPr>
      <w:ind w:left="720"/>
      <w:contextualSpacing/>
    </w:pPr>
  </w:style>
  <w:style w:type="paragraph" w:styleId="a7">
    <w:name w:val="header"/>
    <w:basedOn w:val="a"/>
    <w:link w:val="a8"/>
    <w:uiPriority w:val="99"/>
    <w:unhideWhenUsed/>
    <w:rsid w:val="008802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259"/>
  </w:style>
  <w:style w:type="paragraph" w:styleId="a9">
    <w:name w:val="footer"/>
    <w:basedOn w:val="a"/>
    <w:link w:val="aa"/>
    <w:uiPriority w:val="99"/>
    <w:unhideWhenUsed/>
    <w:rsid w:val="008802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02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user</cp:lastModifiedBy>
  <cp:revision>2</cp:revision>
  <cp:lastPrinted>2019-10-30T10:53:00Z</cp:lastPrinted>
  <dcterms:created xsi:type="dcterms:W3CDTF">2019-11-13T12:30:00Z</dcterms:created>
  <dcterms:modified xsi:type="dcterms:W3CDTF">2019-11-13T12:30:00Z</dcterms:modified>
</cp:coreProperties>
</file>