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>
      <w:pPr>
        <w:pStyle w:val="Normal"/>
        <w:rPr/>
      </w:pPr>
      <w:r>
        <w:rPr/>
      </w:r>
    </w:p>
    <w:tbl>
      <w:tblPr>
        <w:tblpPr w:vertAnchor="text" w:horzAnchor="margin" w:leftFromText="180" w:rightFromText="180" w:tblpX="0" w:tblpY="-36"/>
        <w:tblW w:w="98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33"/>
        <w:gridCol w:w="428"/>
        <w:gridCol w:w="1177"/>
        <w:gridCol w:w="379"/>
        <w:gridCol w:w="3972"/>
      </w:tblGrid>
      <w:tr>
        <w:trPr>
          <w:trHeight w:val="1411" w:hRule="atLeast"/>
        </w:trPr>
        <w:tc>
          <w:tcPr>
            <w:tcW w:w="436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6096" w:leader="none"/>
              </w:tabs>
              <w:spacing w:lineRule="exact" w:line="3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РЕСПУБЛИКА  ТАТАРСТАН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096" w:leader="none"/>
              </w:tabs>
              <w:spacing w:lineRule="exact" w:line="3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ИСПОЛНИТЕЛЬНЫЙ КОМИТЕТ КУКМОРСКОГО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096" w:leader="none"/>
              </w:tabs>
              <w:spacing w:lineRule="exact" w:line="30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МУНИЦИПАЛЬНОГО РАЙОНА</w:t>
            </w:r>
          </w:p>
        </w:tc>
        <w:tc>
          <w:tcPr>
            <w:tcW w:w="117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675" w:leader="none"/>
                <w:tab w:val="center" w:pos="1209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675" w:leader="none"/>
                <w:tab w:val="center" w:pos="1209" w:leader="none"/>
              </w:tabs>
              <w:jc w:val="center"/>
              <w:rPr/>
            </w:pPr>
            <w:r>
              <w:rPr/>
              <w:drawing>
                <wp:inline distT="0" distB="0" distL="0" distR="0">
                  <wp:extent cx="596265" cy="723265"/>
                  <wp:effectExtent l="0" t="0" r="0" b="0"/>
                  <wp:docPr id="1" name="Рисунок 1" descr="Описание: 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6096" w:leader="none"/>
              </w:tabs>
              <w:spacing w:lineRule="exact" w:line="3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096" w:leader="none"/>
              </w:tabs>
              <w:spacing w:lineRule="exact" w:line="300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</w:rPr>
              <w:t>КУКМАРА МУНИЦИПАЛЬ РАЙОНЫНЫ</w:t>
            </w:r>
            <w:r>
              <w:rPr>
                <w:bCs/>
                <w:sz w:val="28"/>
                <w:szCs w:val="28"/>
                <w:lang w:val="tt-RU"/>
              </w:rPr>
              <w:t xml:space="preserve">Ң </w:t>
            </w:r>
            <w:r>
              <w:rPr>
                <w:bCs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680" w:hRule="atLeast"/>
        </w:trPr>
        <w:tc>
          <w:tcPr>
            <w:tcW w:w="9889" w:type="dxa"/>
            <w:gridSpan w:val="5"/>
            <w:tcBorders>
              <w:bottom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6096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9889" w:type="dxa"/>
            <w:gridSpan w:val="5"/>
            <w:tcBorders>
              <w:top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6096" w:leader="none"/>
              </w:tabs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021" w:hRule="atLeast"/>
        </w:trPr>
        <w:tc>
          <w:tcPr>
            <w:tcW w:w="39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</w:t>
            </w:r>
          </w:p>
        </w:tc>
        <w:tc>
          <w:tcPr>
            <w:tcW w:w="1984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exact" w:line="300"/>
              <w:ind w:hanging="108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exact" w:line="300"/>
              <w:ind w:hanging="108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exact" w:line="300"/>
              <w:ind w:hanging="108"/>
              <w:jc w:val="center"/>
              <w:rPr/>
            </w:pPr>
            <w:r>
              <w:rPr/>
              <w:t>г.Кукмор</w:t>
            </w:r>
          </w:p>
        </w:tc>
        <w:tc>
          <w:tcPr>
            <w:tcW w:w="397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exact" w:line="300"/>
              <w:ind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exact" w:line="300"/>
              <w:ind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№ </w:t>
            </w:r>
            <w:r>
              <w:rPr>
                <w:b/>
                <w:sz w:val="28"/>
                <w:szCs w:val="28"/>
              </w:rPr>
              <w:t>_____</w:t>
            </w:r>
          </w:p>
        </w:tc>
      </w:tr>
    </w:tbl>
    <w:p>
      <w:pPr>
        <w:pStyle w:val="Normal"/>
        <w:rPr/>
      </w:pPr>
      <w:r>
        <w:rPr/>
      </w:r>
    </w:p>
    <w:tbl>
      <w:tblPr>
        <w:tblW w:w="6232" w:type="dxa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2"/>
      </w:tblGrid>
      <w:tr>
        <w:trPr>
          <w:trHeight w:val="2156" w:hRule="atLeast"/>
        </w:trPr>
        <w:tc>
          <w:tcPr>
            <w:tcW w:w="6232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Руководителя Исполнительного комитета Кукморского муниципального района Республики Татарстан от 29.07.2021 № 506 «Об утверждении административных регламентов предоставления муниципальных услуг»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11.10 Земельного кодекса Российской Федерации, Федеральным законом от 27 июля 2010 г. № 210-ФЗ «Об организации предоставления государственных и муниципальных услуг», постановлением Правительства Российской Федерации от 07 июня 2022 г.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данных», во исполнение письма Министерства земельных и имущественных отношений Республики Татарстан от 22.05.2025 № 1-31/8045 постановляю: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rStyle w:val="Style9"/>
          <w:rFonts w:ascii="Times New Roman" w:hAnsi="Times New Roman"/>
          <w:sz w:val="28"/>
          <w:szCs w:val="28"/>
          <w:shd w:fill="FFFFFF" w:val="clear"/>
        </w:rPr>
        <w:t>1. Внести в  Административный  регламент </w:t>
      </w:r>
      <w:r>
        <w:rPr>
          <w:rStyle w:val="Style9"/>
          <w:rFonts w:cs="Times New Roman" w:ascii="Times New Roman" w:hAnsi="Times New Roman"/>
          <w:sz w:val="28"/>
          <w:szCs w:val="28"/>
          <w:shd w:fill="FFFFFF" w:val="clear"/>
        </w:rPr>
        <w:t>предоставления муниципальной услуги по предварительному согласованию предоставления земельного участка</w:t>
      </w:r>
      <w:r>
        <w:rPr>
          <w:rStyle w:val="Style9"/>
          <w:rFonts w:ascii="Times New Roman" w:hAnsi="Times New Roman"/>
          <w:sz w:val="28"/>
          <w:szCs w:val="28"/>
          <w:shd w:fill="FFFFFF" w:val="clear"/>
        </w:rPr>
        <w:t>,</w:t>
      </w:r>
      <w:r>
        <w:rPr>
          <w:rStyle w:val="Style9"/>
          <w:rFonts w:ascii="Times New Roman" w:hAnsi="Times New Roman"/>
          <w:sz w:val="28"/>
          <w:szCs w:val="28"/>
        </w:rPr>
        <w:t xml:space="preserve"> утверждённый постановлением Руководителя Исполнительного комитета Кукморского муниципального района Республики Татарстан от 29.07.2021 № 506 «Об утверждении административных регламентов предоставления муниципальных услуг»</w:t>
      </w:r>
      <w:r>
        <w:rPr>
          <w:rStyle w:val="Style9"/>
          <w:rFonts w:ascii="Times New Roman" w:hAnsi="Times New Roman"/>
          <w:i w:val="false"/>
          <w:iCs w:val="false"/>
          <w:color w:val="000000"/>
          <w:sz w:val="28"/>
          <w:szCs w:val="28"/>
        </w:rPr>
        <w:t xml:space="preserve"> (Приложение №12 Постановления), с</w:t>
      </w:r>
      <w:r>
        <w:rPr>
          <w:rStyle w:val="Style9"/>
          <w:rFonts w:ascii="Times New Roman" w:hAnsi="Times New Roman"/>
          <w:sz w:val="28"/>
          <w:szCs w:val="28"/>
        </w:rPr>
        <w:t>ледующие изменения: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1.1. Часть 2 пункта 2.5.2 изложить в новой редакции: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«2) схема расположения земельного участка с указанием координат характерных точек границ территории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 Схема расположения земельного участка предоставляется в виде электронного документа в формате xml или в иных форматах, предусмотренных приказом Министерства экономического 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данных.».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1.2. Пункт 2.5.4 изложить в новой редакции: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«2.5.4. Заявление и прилагаемые документы могут быть представлены (направлены) заявителем одним из следующих способов: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    </w:t>
      </w:r>
      <w:r>
        <w:rPr>
          <w:rFonts w:ascii="Times New Roman" w:hAnsi="Times New Roman"/>
          <w:sz w:val="28"/>
          <w:szCs w:val="28"/>
          <w:shd w:fill="FFFFFF" w:val="clear"/>
        </w:rPr>
        <w:t>1) через МФЦ на бумажных носителях и в виде электронных документов, подписанных (заверенных) в соответствии с требованиями пункта 2.5.5 Регламента;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    </w:t>
      </w:r>
      <w:r>
        <w:rPr>
          <w:rFonts w:ascii="Times New Roman" w:hAnsi="Times New Roman"/>
          <w:sz w:val="28"/>
          <w:szCs w:val="28"/>
          <w:shd w:fill="FFFFFF" w:val="clear"/>
        </w:rPr>
        <w:t>2) через Единый Республиканский портал в электронной форме;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    </w:t>
      </w:r>
      <w:r>
        <w:rPr>
          <w:rFonts w:ascii="Times New Roman" w:hAnsi="Times New Roman"/>
          <w:sz w:val="28"/>
          <w:szCs w:val="28"/>
          <w:shd w:fill="FFFFFF" w:val="clear"/>
        </w:rPr>
        <w:t>3) в Орган лично или посредством почтовой связи на бумажном носителе;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4) посредством мобильного приложения «Госуслуги Республики Татарстан 2.0» в электронной форме в формате видеоконференцсвязи.».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1.3. Пункт 2.13.2 изложить в новой редакции: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«2.13.2. При направлении заявления посредством  мобильного приложения "Госуслуги Республики Татарстан 2.0" в электронной форме в формате видеоконференцсвязи  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заявления.».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1.4. Пункт 3.5.3 изложить в новой редакции: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«</w:t>
      </w:r>
      <w:bookmarkStart w:id="0" w:name="_Hlk196913834"/>
      <w:r>
        <w:rPr>
          <w:rFonts w:ascii="Times New Roman" w:hAnsi="Times New Roman"/>
          <w:sz w:val="28"/>
          <w:szCs w:val="28"/>
          <w:shd w:fill="FFFFFF" w:val="clear"/>
        </w:rPr>
        <w:t>3.5.3. Исполнение процедур, указанных в пункте 3.5.2.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В рамках исполнения отдельных процедур, указанных в пункте 3.5.2.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Максимальный срок выполнения административных процедур, указанных в пункте 3.5 Регламента, составляет один рабочий день.</w:t>
      </w:r>
      <w:bookmarkEnd w:id="0"/>
      <w:r>
        <w:rPr>
          <w:rFonts w:ascii="Times New Roman" w:hAnsi="Times New Roman"/>
          <w:sz w:val="28"/>
          <w:szCs w:val="28"/>
          <w:shd w:fill="FFFFFF" w:val="clear"/>
        </w:rPr>
        <w:t>».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1.5. Пункт 3.3.3 изложить в новой редакции: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«3.3.3. Прием документов для предоставления муниципальной услуги посредством мобильного приложения «Госуслуги Республики Татарстан 2.0» в электронной форме в формате видеоконференцсвязи.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3.3.3.1. Заявитель для подачи заявления посредством мобильного приложения «Госуслуги Республики Татарстан 2.0»: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инициирует видеозвонок работнику МФЦ, ведущему прием заявлений через интерфейс программного обеспечения;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3.3.3.2. Работник МФЦ, ведущий прием заявлений: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идентифицирует личность заявителя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основываясь на сообщенных заявителем данных и выбранной услуге, заполняет электронную форму заявления, а также запрашивает документы указанные в пункте 2.5.1. Регламента;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передает заявление в виде файла заявителю на проверку и подписание (подтверждение);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после подтверждения направляет в Исполком заявление и пакет документов;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Процедуры, устанавливаемые настоящим пунктом, выполняются в день обращения заявителя.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3.3.3.3. Результатами выполнения административных процедур, установленных пунктом 3.3.3. являются:  заявление и пакет документов направленные в Исполком.». 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1.6. Пункт 3.6.5. изложить в новой редакции: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«3.6.5. Исполнение процедур, указанных в пунктах 3.6.2 - 3.6.4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В рамках исполнения отдельных процедур, указанных в пункте 3.6.2 - 3.6.4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Максимальный срок выполнения административных процедур, указанных в пункте Регламента, составляет 15 рабочих дней, в случае опубликования извещения о предстоящем предоставлении земельного участка - 49 рабочих дней.». 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2. Внести в  Административный  регламент предоставления муниципальной услуги в аренду, в собственность на торгах, утверждённый постановлением Исполнительного комитета Кукморского муниципального района Республики Татарстан от 29.07.2021 № 506 «Об утверждении административных регламентов предоставления муниципальных услуг» (Приложение №14 Постановления), следующие изменения: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2.1. Пункт 3.5.4. изложить в новой редакции: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«3.5.4. Исполнение процедур, указанных в пункте 3.5.2.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В рамках исполнения отдельных процедур, указанных в пункте 3.5.2.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Максимальный срок выполнения административных процедур, указанных в пункте 3.5 Регламента, составляет 3 рабочих дня, в случае необходимости выезда для осмотра земельного участка и оценки на предмет соответствия установленным требования — 14 рабочих дней.».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2.2. Пункт 3.6.5. изложить в новой редакции: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«3.6.5. Исполнение процедур, указанных в пунктах 3.6.2.-3.6.4.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В рамках исполнения отдельных процедур, указанных в пунктах 3.6.2.-3.6.4.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Максимальный срок выполнения административных процедур, указанных в пункте 3.6 Регламента, составляет 37 рабочих дней.».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3. Внести в  Административный  регламент 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собственности, утверждённый постановлением Исполнительного комитета Кукморского муниципального района Республики Татарстан от 29.07.2021 № 506 «Об утверждении административных регламентов предоставления муниципальных услуг» (Приложение №15 Постановления), следующие изменения: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3.1. Пункт 3.3.3.4. изложить в новой редакции: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«3.3.3.4. Исполнение процедур, указанных в пункте 3.3.3.3.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В рамках исполнения отдельных процедур, указанных в пункте 3.3.3.3.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данных».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3.2. Пункт 3.5.4. изложить в новой редакции: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«3.5.4. Исполнение процедур, указанных в пунктах 3.5.2.,3.5.3.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В рамках исполнения отдельных процедур, указанных в пунктах 3.5.2., 3.5.3.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данных.».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4. Внести в  Административный  регламент предоставления муниципальной услуги по утверждению схемы расположения земельного участка или земельных участков на территории, утверждённый постановлением Исполнительного комитета Кукморского муниципального района Республики Татарстан от 29.07.2021 № 506 «Об утверждении административных регламентов предоставления муниципальных услуг» (Приложение №31 Постановления), следующие изменения: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4.1. Подпункт 6  пункта 2.5.1. изложить в новой редакции: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«6) схема расположения земельного участка с указанием координат характерных точек границ территории в случае, если испрашиваемый земельный участок предстоит образовать и отсутствует проект межевания территории. В границах которой предстоит образовать такой земельный участок. Схема расположения земельного участка предоставляется в виде электронного документа в формате xml или в иных форматах, предусмотренных приказом Министерства экономического 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котрой осуществляется в форме документа на бумажном носителе».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данных.».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4.2. Пункт 2.13.2. изложить в новой редакции: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«2.13.2. При направлении заявления посредством  мобильного приложения "Госуслуги Республики Татарстан 2.0" в электронной форме в формате видеоконференцсвязи  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заявления.».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4.3. Пункт 3.3.3. изложить в новой редакции: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«3.3.3. Прием документов для предоставления муниципальной услуги посредством мобильного приложения «Госуслуги Республики Татарстан 2.0» в электронной форме в формате видеоконференцсвязи.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3.3.3.1. Заявитель для подачи заявления посредством мобильного приложения «Госуслуги Республики Татарстан 2.0»: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инициирует видеозвонок работнику МФЦ, ведущему прием заявлений через интерфейс программного обеспечения;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3.3.3.2. Работник МФЦ, ведущий прием заявлений: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идентифицирует личность заявителя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основываясь на сообщенных заявителем данных и выбранной услуге, заполняет электронную форму заявления, а также запрашивает документы указанные в пункте 2.5.1. Регламента;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передает заявление в виде файла заявителю на проверку и подписание (подтверждение);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после подтверждения направляет в Исполком заявление и пакет документов;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Процедуры, устанавливаемые настоящим пунктом, выполняются в день обращения заявителя.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3.3.3.3. Результатами выполнения административных процедур, установленных пунктом 3.3.3. являются:  заявление и пакет документов направленные в Исполком. 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3.3.3.4. Исполнение процедур, указанных в пункте 3.3.3.3.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В рамках исполнения отдельных процедур, указанных в пункте 3.3.3.3.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данных.».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4.4. Пункт 3.5.4. изложить в новой редакции: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«3.5.4. Исполнение процедур, указанных в пунктах 3.5.2, 3.5.3.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В рамках исполнения отдельных процедур, указанных в пунктах 3.5.2, 3.5.3.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данных.».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Руководитель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sectPr>
      <w:type w:val="nextPage"/>
      <w:pgSz w:w="11906" w:h="16838"/>
      <w:pgMar w:left="1134" w:right="966" w:gutter="0" w:header="0" w:top="438" w:footer="0" w:bottom="71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XO Thames">
    <w:charset w:val="01"/>
    <w:family w:val="roman"/>
    <w:pitch w:val="default"/>
  </w:font>
  <w:font w:name="Times New Roman">
    <w:charset w:val="01"/>
    <w:family w:val="roman"/>
    <w:pitch w:val="default"/>
  </w:font>
  <w:font w:name="Microsoft Sans Serif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90" w:hanging="69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74" w:hanging="69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Tahoma"/>
        <w:color w:val="000000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Liberation Serif" w:cs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1">
    <w:name w:val="Heading 1"/>
    <w:basedOn w:val="Normal"/>
    <w:next w:val="Normal"/>
    <w:qFormat/>
    <w:pPr>
      <w:numPr>
        <w:ilvl w:val="0"/>
        <w:numId w:val="1"/>
      </w:numPr>
      <w:suppressAutoHyphens w:val="true"/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next w:val="Normal"/>
    <w:qFormat/>
    <w:pPr>
      <w:keepNext w:val="false"/>
      <w:keepLines w:val="false"/>
      <w:pageBreakBefore w:val="false"/>
      <w:widowControl w:val="false"/>
      <w:numPr>
        <w:ilvl w:val="1"/>
        <w:numId w:val="1"/>
      </w:numPr>
      <w:shd w:val="clear" w:fill="auto"/>
      <w:suppressAutoHyphens w:val="true"/>
      <w:overflowPunct w:val="true"/>
      <w:bidi w:val="0"/>
      <w:snapToGrid w:val="true"/>
      <w:spacing w:lineRule="auto" w:line="240" w:before="120" w:after="120"/>
      <w:jc w:val="both"/>
      <w:textAlignment w:val="baseline"/>
      <w:outlineLvl w:val="1"/>
    </w:pPr>
    <w:rPr>
      <w:rFonts w:ascii="XO Thames" w:hAnsi="XO Thames" w:eastAsia="XO Thames" w:cs="XO Thames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8"/>
      <w:sz w:val="28"/>
      <w:szCs w:val="28"/>
      <w:u w:val="none"/>
      <w:shd w:fill="auto" w:val="clear"/>
      <w:vertAlign w:val="baseline"/>
      <w:em w:val="none"/>
      <w:lang w:val="ru-RU" w:eastAsia="zh-CN" w:bidi="hi-IN"/>
    </w:rPr>
  </w:style>
  <w:style w:type="paragraph" w:styleId="3">
    <w:name w:val="Heading 3"/>
    <w:next w:val="Normal"/>
    <w:qFormat/>
    <w:pPr>
      <w:keepNext w:val="false"/>
      <w:keepLines w:val="false"/>
      <w:pageBreakBefore w:val="false"/>
      <w:widowControl w:val="false"/>
      <w:numPr>
        <w:ilvl w:val="2"/>
        <w:numId w:val="1"/>
      </w:numPr>
      <w:shd w:val="clear" w:fill="auto"/>
      <w:suppressAutoHyphens w:val="true"/>
      <w:overflowPunct w:val="true"/>
      <w:bidi w:val="0"/>
      <w:snapToGrid w:val="true"/>
      <w:spacing w:lineRule="auto" w:line="240" w:before="120" w:after="120"/>
      <w:jc w:val="both"/>
      <w:textAlignment w:val="baseline"/>
      <w:outlineLvl w:val="2"/>
    </w:pPr>
    <w:rPr>
      <w:rFonts w:ascii="XO Thames" w:hAnsi="XO Thames" w:eastAsia="XO Thames" w:cs="XO Thames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6"/>
      <w:sz w:val="26"/>
      <w:szCs w:val="26"/>
      <w:u w:val="none"/>
      <w:shd w:fill="auto" w:val="clear"/>
      <w:vertAlign w:val="baseline"/>
      <w:em w:val="none"/>
      <w:lang w:val="ru-RU" w:eastAsia="zh-CN" w:bidi="hi-IN"/>
    </w:rPr>
  </w:style>
  <w:style w:type="paragraph" w:styleId="4">
    <w:name w:val="Heading 4"/>
    <w:next w:val="Normal"/>
    <w:qFormat/>
    <w:pPr>
      <w:keepNext w:val="false"/>
      <w:keepLines w:val="false"/>
      <w:pageBreakBefore w:val="false"/>
      <w:widowControl w:val="false"/>
      <w:numPr>
        <w:ilvl w:val="3"/>
        <w:numId w:val="1"/>
      </w:numPr>
      <w:shd w:val="clear" w:fill="auto"/>
      <w:suppressAutoHyphens w:val="true"/>
      <w:overflowPunct w:val="true"/>
      <w:bidi w:val="0"/>
      <w:snapToGrid w:val="true"/>
      <w:spacing w:lineRule="auto" w:line="240" w:before="120" w:after="120"/>
      <w:jc w:val="both"/>
      <w:textAlignment w:val="baseline"/>
      <w:outlineLvl w:val="3"/>
    </w:pPr>
    <w:rPr>
      <w:rFonts w:ascii="XO Thames" w:hAnsi="XO Thames" w:eastAsia="XO Thames" w:cs="XO Thames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5">
    <w:name w:val="Heading 5"/>
    <w:next w:val="Normal"/>
    <w:qFormat/>
    <w:pPr>
      <w:keepNext w:val="false"/>
      <w:keepLines w:val="false"/>
      <w:pageBreakBefore w:val="false"/>
      <w:widowControl w:val="false"/>
      <w:numPr>
        <w:ilvl w:val="4"/>
        <w:numId w:val="1"/>
      </w:numPr>
      <w:shd w:val="clear" w:fill="auto"/>
      <w:suppressAutoHyphens w:val="true"/>
      <w:overflowPunct w:val="true"/>
      <w:bidi w:val="0"/>
      <w:snapToGrid w:val="true"/>
      <w:spacing w:lineRule="auto" w:line="240" w:before="120" w:after="120"/>
      <w:jc w:val="both"/>
      <w:textAlignment w:val="baseline"/>
      <w:outlineLvl w:val="4"/>
    </w:pPr>
    <w:rPr>
      <w:rFonts w:ascii="XO Thames" w:hAnsi="XO Thames" w:eastAsia="XO Thames" w:cs="XO Thames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hi-IN"/>
    </w:rPr>
  </w:style>
  <w:style w:type="character" w:styleId="Style9">
    <w:name w:val="Основной шрифт абзаца"/>
    <w:qFormat/>
    <w:rPr/>
  </w:style>
  <w:style w:type="character" w:styleId="-">
    <w:name w:val="Hyperlink"/>
    <w:rPr>
      <w:color w:val="000080"/>
      <w:u w:val="single"/>
    </w:rPr>
  </w:style>
  <w:style w:type="character" w:styleId="Style10">
    <w:name w:val="Выделение"/>
    <w:basedOn w:val="Style9"/>
    <w:qFormat/>
    <w:rPr>
      <w:i/>
      <w:iCs/>
    </w:rPr>
  </w:style>
  <w:style w:type="character" w:styleId="Style11">
    <w:name w:val="Основной текст Знак"/>
    <w:basedOn w:val="Style9"/>
    <w:qFormat/>
    <w:rPr>
      <w:rFonts w:ascii="Times New Roman" w:hAnsi="Times New Roman" w:eastAsia="Times New Roman" w:cs="Times New Roman"/>
      <w:color w:val="auto"/>
      <w:kern w:val="0"/>
      <w:sz w:val="26"/>
      <w:szCs w:val="26"/>
      <w:lang w:eastAsia="en-US" w:bidi="ar-SA"/>
    </w:rPr>
  </w:style>
  <w:style w:type="character" w:styleId="WWCharLFO4LVL1">
    <w:name w:val="WW_CharLFO4LVL1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WWCharLFO4LVL2">
    <w:name w:val="WW_CharLFO4LVL2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spacing w:val="0"/>
      <w:w w:val="100"/>
      <w:sz w:val="24"/>
      <w:szCs w:val="24"/>
      <w:lang w:val="ru-RU" w:eastAsia="en-US" w:bidi="ar-SA"/>
    </w:rPr>
  </w:style>
  <w:style w:type="character" w:styleId="WWCharLFO4LVL3">
    <w:name w:val="WW_CharLFO4LVL3"/>
    <w:qFormat/>
    <w:rPr>
      <w:rFonts w:ascii="Calibri" w:hAnsi="Calibri" w:cs="Symbol"/>
      <w:lang w:val="ru-RU" w:eastAsia="en-US" w:bidi="ar-SA"/>
    </w:rPr>
  </w:style>
  <w:style w:type="character" w:styleId="WWCharLFO4LVL4">
    <w:name w:val="WW_CharLFO4LVL4"/>
    <w:qFormat/>
    <w:rPr>
      <w:rFonts w:ascii="Calibri" w:hAnsi="Calibri" w:cs="Symbol"/>
      <w:lang w:val="ru-RU" w:eastAsia="en-US" w:bidi="ar-SA"/>
    </w:rPr>
  </w:style>
  <w:style w:type="character" w:styleId="WWCharLFO4LVL5">
    <w:name w:val="WW_CharLFO4LVL5"/>
    <w:qFormat/>
    <w:rPr>
      <w:rFonts w:ascii="Calibri" w:hAnsi="Calibri" w:cs="Symbol"/>
      <w:lang w:val="ru-RU" w:eastAsia="en-US" w:bidi="ar-SA"/>
    </w:rPr>
  </w:style>
  <w:style w:type="character" w:styleId="WWCharLFO4LVL6">
    <w:name w:val="WW_CharLFO4LVL6"/>
    <w:qFormat/>
    <w:rPr>
      <w:rFonts w:ascii="Calibri" w:hAnsi="Calibri" w:cs="Symbol"/>
      <w:lang w:val="ru-RU" w:eastAsia="en-US" w:bidi="ar-SA"/>
    </w:rPr>
  </w:style>
  <w:style w:type="character" w:styleId="WWCharLFO4LVL7">
    <w:name w:val="WW_CharLFO4LVL7"/>
    <w:qFormat/>
    <w:rPr>
      <w:rFonts w:ascii="Calibri" w:hAnsi="Calibri" w:cs="Symbol"/>
      <w:lang w:val="ru-RU" w:eastAsia="en-US" w:bidi="ar-SA"/>
    </w:rPr>
  </w:style>
  <w:style w:type="character" w:styleId="WWCharLFO4LVL8">
    <w:name w:val="WW_CharLFO4LVL8"/>
    <w:qFormat/>
    <w:rPr>
      <w:rFonts w:ascii="Calibri" w:hAnsi="Calibri" w:cs="Symbol"/>
      <w:lang w:val="ru-RU" w:eastAsia="en-US" w:bidi="ar-SA"/>
    </w:rPr>
  </w:style>
  <w:style w:type="character" w:styleId="WWCharLFO4LVL9">
    <w:name w:val="WW_CharLFO4LVL9"/>
    <w:qFormat/>
    <w:rPr>
      <w:rFonts w:ascii="Calibri" w:hAnsi="Calibri" w:cs="Symbol"/>
      <w:lang w:val="ru-RU" w:eastAsia="en-US" w:bidi="ar-SA"/>
    </w:rPr>
  </w:style>
  <w:style w:type="paragraph" w:styleId="Style12">
    <w:name w:val="Заголовок"/>
    <w:next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567" w:after="567"/>
      <w:jc w:val="center"/>
      <w:textAlignment w:val="baseline"/>
    </w:pPr>
    <w:rPr>
      <w:rFonts w:ascii="XO Thames" w:hAnsi="XO Thames" w:eastAsia="XO Thames" w:cs="XO Thames"/>
      <w:b/>
      <w:bCs/>
      <w:i w:val="false"/>
      <w:iCs w:val="false"/>
      <w:caps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40"/>
      <w:sz w:val="40"/>
      <w:szCs w:val="40"/>
      <w:u w:val="none"/>
      <w:shd w:fill="auto" w:val="clear"/>
      <w:vertAlign w:val="baseline"/>
      <w:em w:val="none"/>
      <w:lang w:val="ru-RU" w:eastAsia="zh-CN" w:bidi="hi-IN"/>
    </w:rPr>
  </w:style>
  <w:style w:type="paragraph" w:styleId="Style13">
    <w:name w:val="Body Text"/>
    <w:basedOn w:val="Style17"/>
    <w:pPr>
      <w:tabs>
        <w:tab w:val="clear" w:pos="709"/>
      </w:tabs>
      <w:suppressAutoHyphens w:val="true"/>
      <w:ind w:left="140" w:firstLine="708"/>
      <w:jc w:val="both"/>
      <w:textAlignment w:val="auto"/>
    </w:pPr>
    <w:rPr>
      <w:rFonts w:ascii="Times New Roman" w:hAnsi="Times New Roman" w:eastAsia="Times New Roman" w:cs="Times New Roman"/>
      <w:color w:val="auto"/>
      <w:kern w:val="0"/>
      <w:sz w:val="26"/>
      <w:szCs w:val="26"/>
      <w:lang w:eastAsia="en-US" w:bidi="ar-SA"/>
    </w:rPr>
  </w:style>
  <w:style w:type="paragraph" w:styleId="Style14">
    <w:name w:val="List"/>
    <w:basedOn w:val="Style13"/>
    <w:next w:val="Style13"/>
    <w:pPr>
      <w:suppressAutoHyphens w:val="true"/>
    </w:pPr>
    <w:rPr/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next w:val="Normal"/>
    <w:qFormat/>
    <w:pPr>
      <w:suppressAutoHyphens w:val="true"/>
    </w:pPr>
    <w:rPr/>
  </w:style>
  <w:style w:type="paragraph" w:styleId="Style17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8">
    <w:name w:val="Текст выноски Знак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ahoma" w:hAnsi="Tahoma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16"/>
      <w:sz w:val="16"/>
      <w:szCs w:val="16"/>
      <w:u w:val="none"/>
      <w:shd w:fill="auto" w:val="clear"/>
      <w:vertAlign w:val="baseline"/>
      <w:em w:val="none"/>
      <w:lang w:val="ru-RU" w:eastAsia="zh-CN" w:bidi="hi-IN"/>
    </w:rPr>
  </w:style>
  <w:style w:type="paragraph" w:styleId="21">
    <w:name w:val="TOC 2"/>
    <w:next w:val="Normal"/>
    <w:pPr>
      <w:keepNext w:val="false"/>
      <w:keepLines w:val="false"/>
      <w:pageBreakBefore w:val="false"/>
      <w:widowControl w:val="false"/>
      <w:shd w:val="clear" w:fill="auto"/>
      <w:tabs>
        <w:tab w:val="clear" w:pos="709"/>
      </w:tabs>
      <w:suppressAutoHyphens w:val="true"/>
      <w:overflowPunct w:val="true"/>
      <w:bidi w:val="0"/>
      <w:snapToGrid w:val="true"/>
      <w:spacing w:lineRule="auto" w:line="240" w:before="0" w:after="0"/>
      <w:ind w:left="200" w:hanging="0"/>
      <w:jc w:val="left"/>
      <w:textAlignment w:val="baseline"/>
    </w:pPr>
    <w:rPr>
      <w:rFonts w:ascii="XO Thames" w:hAnsi="XO Thames" w:eastAsia="XO Thames" w:cs="XO Thame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8"/>
      <w:sz w:val="28"/>
      <w:szCs w:val="28"/>
      <w:u w:val="none"/>
      <w:shd w:fill="auto" w:val="clear"/>
      <w:vertAlign w:val="baseline"/>
      <w:em w:val="none"/>
      <w:lang w:val="ru-RU" w:eastAsia="zh-CN" w:bidi="hi-IN"/>
    </w:rPr>
  </w:style>
  <w:style w:type="paragraph" w:styleId="41">
    <w:name w:val="TOC 4"/>
    <w:next w:val="Normal"/>
    <w:pPr>
      <w:keepNext w:val="false"/>
      <w:keepLines w:val="false"/>
      <w:pageBreakBefore w:val="false"/>
      <w:widowControl w:val="false"/>
      <w:shd w:val="clear" w:fill="auto"/>
      <w:tabs>
        <w:tab w:val="clear" w:pos="709"/>
      </w:tabs>
      <w:suppressAutoHyphens w:val="true"/>
      <w:overflowPunct w:val="true"/>
      <w:bidi w:val="0"/>
      <w:snapToGrid w:val="true"/>
      <w:spacing w:lineRule="auto" w:line="240" w:before="0" w:after="0"/>
      <w:ind w:left="600" w:hanging="0"/>
      <w:jc w:val="left"/>
      <w:textAlignment w:val="baseline"/>
    </w:pPr>
    <w:rPr>
      <w:rFonts w:ascii="XO Thames" w:hAnsi="XO Thames" w:eastAsia="XO Thames" w:cs="XO Thame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8"/>
      <w:sz w:val="28"/>
      <w:szCs w:val="28"/>
      <w:u w:val="none"/>
      <w:shd w:fill="auto" w:val="clear"/>
      <w:vertAlign w:val="baseline"/>
      <w:em w:val="none"/>
      <w:lang w:val="ru-RU" w:eastAsia="zh-CN" w:bidi="hi-IN"/>
    </w:rPr>
  </w:style>
  <w:style w:type="paragraph" w:styleId="ListLabel311">
    <w:name w:val="ListLabel 31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6">
    <w:name w:val="TOC 6"/>
    <w:next w:val="Normal"/>
    <w:pPr>
      <w:keepNext w:val="false"/>
      <w:keepLines w:val="false"/>
      <w:pageBreakBefore w:val="false"/>
      <w:widowControl w:val="false"/>
      <w:shd w:val="clear" w:fill="auto"/>
      <w:tabs>
        <w:tab w:val="clear" w:pos="709"/>
      </w:tabs>
      <w:suppressAutoHyphens w:val="true"/>
      <w:overflowPunct w:val="true"/>
      <w:bidi w:val="0"/>
      <w:snapToGrid w:val="true"/>
      <w:spacing w:lineRule="auto" w:line="240" w:before="0" w:after="0"/>
      <w:ind w:left="1000" w:hanging="0"/>
      <w:jc w:val="left"/>
      <w:textAlignment w:val="baseline"/>
    </w:pPr>
    <w:rPr>
      <w:rFonts w:ascii="XO Thames" w:hAnsi="XO Thames" w:eastAsia="XO Thames" w:cs="XO Thame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8"/>
      <w:sz w:val="28"/>
      <w:szCs w:val="28"/>
      <w:u w:val="none"/>
      <w:shd w:fill="auto" w:val="clear"/>
      <w:vertAlign w:val="baseline"/>
      <w:em w:val="none"/>
      <w:lang w:val="ru-RU" w:eastAsia="zh-CN" w:bidi="hi-IN"/>
    </w:rPr>
  </w:style>
  <w:style w:type="paragraph" w:styleId="7">
    <w:name w:val="TOC 7"/>
    <w:next w:val="Normal"/>
    <w:pPr>
      <w:keepNext w:val="false"/>
      <w:keepLines w:val="false"/>
      <w:pageBreakBefore w:val="false"/>
      <w:widowControl w:val="false"/>
      <w:shd w:val="clear" w:fill="auto"/>
      <w:tabs>
        <w:tab w:val="clear" w:pos="709"/>
      </w:tabs>
      <w:suppressAutoHyphens w:val="true"/>
      <w:overflowPunct w:val="true"/>
      <w:bidi w:val="0"/>
      <w:snapToGrid w:val="true"/>
      <w:spacing w:lineRule="auto" w:line="240" w:before="0" w:after="0"/>
      <w:ind w:left="1200" w:hanging="0"/>
      <w:jc w:val="left"/>
      <w:textAlignment w:val="baseline"/>
    </w:pPr>
    <w:rPr>
      <w:rFonts w:ascii="XO Thames" w:hAnsi="XO Thames" w:eastAsia="XO Thames" w:cs="XO Thame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8"/>
      <w:sz w:val="28"/>
      <w:szCs w:val="28"/>
      <w:u w:val="none"/>
      <w:shd w:fill="auto" w:val="clear"/>
      <w:vertAlign w:val="baseline"/>
      <w:em w:val="none"/>
      <w:lang w:val="ru-RU" w:eastAsia="zh-CN" w:bidi="hi-IN"/>
    </w:rPr>
  </w:style>
  <w:style w:type="paragraph" w:styleId="Layout">
    <w:name w:val="layout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9">
    <w:name w:val="Абзац списка"/>
    <w:basedOn w:val="Normal"/>
    <w:next w:val="Normal"/>
    <w:qFormat/>
    <w:pPr>
      <w:tabs>
        <w:tab w:val="clear" w:pos="709"/>
      </w:tabs>
      <w:suppressAutoHyphens w:val="true"/>
      <w:ind w:left="720" w:hanging="0"/>
    </w:pPr>
    <w:rPr/>
  </w:style>
  <w:style w:type="paragraph" w:styleId="ListLabel281">
    <w:name w:val="ListLabel 28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0">
    <w:name w:val="Текст выноски"/>
    <w:basedOn w:val="Normal"/>
    <w:next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Style21">
    <w:name w:val="Endnote Text"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ind w:firstLine="851"/>
      <w:jc w:val="both"/>
      <w:textAlignment w:val="baseline"/>
    </w:pPr>
    <w:rPr>
      <w:rFonts w:ascii="XO Thames" w:hAnsi="XO Thames" w:eastAsia="XO Thames" w:cs="XO Thame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hi-IN"/>
    </w:rPr>
  </w:style>
  <w:style w:type="paragraph" w:styleId="ListLabel201">
    <w:name w:val="ListLabel 20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2">
    <w:name w:val="Подзаголовок для информации об изменениях"/>
    <w:basedOn w:val="Normal"/>
    <w:next w:val="Normal"/>
    <w:qFormat/>
    <w:pPr>
      <w:suppressAutoHyphens w:val="true"/>
      <w:jc w:val="both"/>
    </w:pPr>
    <w:rPr>
      <w:rFonts w:ascii="Arial" w:hAnsi="Arial" w:eastAsia="Arial" w:cs="Arial"/>
      <w:b/>
      <w:bCs/>
      <w:color w:val="000080"/>
    </w:rPr>
  </w:style>
  <w:style w:type="paragraph" w:styleId="ListLabel51">
    <w:name w:val="ListLabel 5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41">
    <w:name w:val="ListLabel 4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235">
    <w:name w:val="ListLabel 235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PT Astra Serif" w:hAnsi="PT Astra Serif" w:eastAsia="PT Astra Serif" w:cs="PT Astra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8"/>
      <w:sz w:val="28"/>
      <w:szCs w:val="28"/>
      <w:u w:val="none"/>
      <w:shd w:fill="auto" w:val="clear"/>
      <w:vertAlign w:val="baseline"/>
      <w:em w:val="none"/>
      <w:lang w:val="ru-RU" w:eastAsia="zh-CN" w:bidi="hi-IN"/>
    </w:rPr>
  </w:style>
  <w:style w:type="paragraph" w:styleId="ListLabel211">
    <w:name w:val="ListLabel 21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3">
    <w:name w:val="Прижатый влево"/>
    <w:basedOn w:val="Normal"/>
    <w:next w:val="Normal"/>
    <w:qFormat/>
    <w:pPr>
      <w:suppressAutoHyphens w:val="true"/>
    </w:pPr>
    <w:rPr/>
  </w:style>
  <w:style w:type="paragraph" w:styleId="Style24">
    <w:name w:val="Гипертекстовая ссылка"/>
    <w:basedOn w:val="Style27"/>
    <w:next w:val="Style27"/>
    <w:qFormat/>
    <w:pPr>
      <w:suppressAutoHyphens w:val="true"/>
    </w:pPr>
    <w:rPr>
      <w:b w:val="false"/>
      <w:bCs w:val="false"/>
      <w:color w:val="106BBE"/>
    </w:rPr>
  </w:style>
  <w:style w:type="paragraph" w:styleId="S1">
    <w:name w:val="s_1"/>
    <w:basedOn w:val="Normal"/>
    <w:next w:val="Normal"/>
    <w:qFormat/>
    <w:pPr>
      <w:suppressAutoHyphens w:val="true"/>
      <w:spacing w:before="280" w:after="280"/>
    </w:pPr>
    <w:rPr>
      <w:rFonts w:ascii="Times New Roman" w:hAnsi="Times New Roman" w:eastAsia="Times New Roman" w:cs="Times New Roman"/>
    </w:rPr>
  </w:style>
  <w:style w:type="paragraph" w:styleId="ListLabel351">
    <w:name w:val="ListLabel 35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301">
    <w:name w:val="ListLabel 30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91">
    <w:name w:val="ListLabel 9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171">
    <w:name w:val="ListLabel 17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71">
    <w:name w:val="ListLabel 7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110">
    <w:name w:val="ListLabel 110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291">
    <w:name w:val="ListLabel 29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161">
    <w:name w:val="ListLabel 16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31">
    <w:name w:val="TOC 3"/>
    <w:next w:val="Normal"/>
    <w:pPr>
      <w:keepNext w:val="false"/>
      <w:keepLines w:val="false"/>
      <w:pageBreakBefore w:val="false"/>
      <w:widowControl w:val="false"/>
      <w:shd w:val="clear" w:fill="auto"/>
      <w:tabs>
        <w:tab w:val="clear" w:pos="709"/>
      </w:tabs>
      <w:suppressAutoHyphens w:val="true"/>
      <w:overflowPunct w:val="true"/>
      <w:bidi w:val="0"/>
      <w:snapToGrid w:val="true"/>
      <w:spacing w:lineRule="auto" w:line="240" w:before="0" w:after="0"/>
      <w:ind w:left="400" w:hanging="0"/>
      <w:jc w:val="left"/>
      <w:textAlignment w:val="baseline"/>
    </w:pPr>
    <w:rPr>
      <w:rFonts w:ascii="XO Thames" w:hAnsi="XO Thames" w:eastAsia="XO Thames" w:cs="XO Thame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8"/>
      <w:sz w:val="28"/>
      <w:szCs w:val="28"/>
      <w:u w:val="none"/>
      <w:shd w:fill="auto" w:val="clear"/>
      <w:vertAlign w:val="baseline"/>
      <w:em w:val="none"/>
      <w:lang w:val="ru-RU" w:eastAsia="zh-CN" w:bidi="hi-IN"/>
    </w:rPr>
  </w:style>
  <w:style w:type="paragraph" w:styleId="ListLabel181">
    <w:name w:val="ListLabel 18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151">
    <w:name w:val="ListLabel 15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5">
    <w:name w:val="Содержимое таблицы"/>
    <w:basedOn w:val="Normal"/>
    <w:next w:val="Normal"/>
    <w:qFormat/>
    <w:pPr>
      <w:widowControl w:val="false"/>
      <w:suppressAutoHyphens w:val="true"/>
    </w:pPr>
    <w:rPr/>
  </w:style>
  <w:style w:type="paragraph" w:styleId="Style26">
    <w:name w:val="Название объекта"/>
    <w:basedOn w:val="Normal"/>
    <w:next w:val="Normal"/>
    <w:qFormat/>
    <w:pPr>
      <w:suppressAutoHyphens w:val="true"/>
      <w:spacing w:before="120" w:after="120"/>
    </w:pPr>
    <w:rPr>
      <w:i/>
      <w:iCs/>
    </w:rPr>
  </w:style>
  <w:style w:type="paragraph" w:styleId="ListLabel221">
    <w:name w:val="ListLabel 22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141">
    <w:name w:val="ListLabel 14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BulletSymbols">
    <w:name w:val="Bullet Symbols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OpenSymbol" w:hAnsi="OpenSymbol" w:eastAsia="OpenSymbol" w:cs="Open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7">
    <w:name w:val="Цветовое выделение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26282F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331">
    <w:name w:val="ListLabel 33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361">
    <w:name w:val="ListLabel 36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271">
    <w:name w:val="ListLabel 27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8">
    <w:name w:val="Footnote Text"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ind w:firstLine="851"/>
      <w:jc w:val="both"/>
      <w:textAlignment w:val="baseline"/>
    </w:pPr>
    <w:rPr>
      <w:rFonts w:ascii="XO Thames" w:hAnsi="XO Thames" w:eastAsia="XO Thames" w:cs="XO Thame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hi-IN"/>
    </w:rPr>
  </w:style>
  <w:style w:type="paragraph" w:styleId="ListLabel81">
    <w:name w:val="ListLabel 8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11">
    <w:name w:val="TOC 1"/>
    <w:next w:val="Normal"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XO Thames" w:hAnsi="XO Thames" w:eastAsia="XO Thames" w:cs="XO Thames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8"/>
      <w:sz w:val="28"/>
      <w:szCs w:val="28"/>
      <w:u w:val="none"/>
      <w:shd w:fill="auto" w:val="clear"/>
      <w:vertAlign w:val="baseline"/>
      <w:em w:val="none"/>
      <w:lang w:val="ru-RU" w:eastAsia="zh-CN" w:bidi="hi-IN"/>
    </w:rPr>
  </w:style>
  <w:style w:type="paragraph" w:styleId="Style29">
    <w:name w:val="Колонтитул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both"/>
      <w:textAlignment w:val="baseline"/>
    </w:pPr>
    <w:rPr>
      <w:rFonts w:ascii="XO Thames" w:hAnsi="XO Thames" w:eastAsia="XO Thames" w:cs="XO Thame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8"/>
      <w:sz w:val="28"/>
      <w:szCs w:val="28"/>
      <w:u w:val="none"/>
      <w:shd w:fill="auto" w:val="clear"/>
      <w:vertAlign w:val="baseline"/>
      <w:em w:val="none"/>
      <w:lang w:val="ru-RU" w:eastAsia="zh-CN" w:bidi="hi-IN"/>
    </w:rPr>
  </w:style>
  <w:style w:type="paragraph" w:styleId="Style30">
    <w:name w:val="Цветовое выделение для Текст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341">
    <w:name w:val="ListLabel 34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31">
    <w:name w:val="Нормальный (таблица)"/>
    <w:basedOn w:val="Normal"/>
    <w:next w:val="Normal"/>
    <w:qFormat/>
    <w:pPr>
      <w:suppressAutoHyphens w:val="true"/>
    </w:pPr>
    <w:rPr/>
  </w:style>
  <w:style w:type="paragraph" w:styleId="9">
    <w:name w:val="TOC 9"/>
    <w:next w:val="Normal"/>
    <w:pPr>
      <w:keepNext w:val="false"/>
      <w:keepLines w:val="false"/>
      <w:pageBreakBefore w:val="false"/>
      <w:widowControl w:val="false"/>
      <w:shd w:val="clear" w:fill="auto"/>
      <w:tabs>
        <w:tab w:val="clear" w:pos="709"/>
      </w:tabs>
      <w:suppressAutoHyphens w:val="true"/>
      <w:overflowPunct w:val="true"/>
      <w:bidi w:val="0"/>
      <w:snapToGrid w:val="true"/>
      <w:spacing w:lineRule="auto" w:line="240" w:before="0" w:after="0"/>
      <w:ind w:left="1600" w:hanging="0"/>
      <w:jc w:val="left"/>
      <w:textAlignment w:val="baseline"/>
    </w:pPr>
    <w:rPr>
      <w:rFonts w:ascii="XO Thames" w:hAnsi="XO Thames" w:eastAsia="XO Thames" w:cs="XO Thame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8"/>
      <w:sz w:val="28"/>
      <w:szCs w:val="28"/>
      <w:u w:val="none"/>
      <w:shd w:fill="auto" w:val="clear"/>
      <w:vertAlign w:val="baseline"/>
      <w:em w:val="none"/>
      <w:lang w:val="ru-RU" w:eastAsia="zh-CN" w:bidi="hi-IN"/>
    </w:rPr>
  </w:style>
  <w:style w:type="paragraph" w:styleId="ListLabel191">
    <w:name w:val="ListLabel 19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12">
    <w:name w:val="марк список 1"/>
    <w:basedOn w:val="Normal"/>
    <w:next w:val="Normal"/>
    <w:qFormat/>
    <w:pPr>
      <w:numPr>
        <w:ilvl w:val="0"/>
        <w:numId w:val="2"/>
      </w:numPr>
      <w:suppressAutoHyphens w:val="true"/>
      <w:spacing w:before="120" w:after="120"/>
      <w:jc w:val="both"/>
    </w:pPr>
    <w:rPr>
      <w:rFonts w:ascii="Times New Roman" w:hAnsi="Times New Roman" w:eastAsia="Times New Roman" w:cs="Times New Roman"/>
    </w:rPr>
  </w:style>
  <w:style w:type="paragraph" w:styleId="ListLabel131">
    <w:name w:val="ListLabel 13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37">
    <w:name w:val="ListLabel 37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6"/>
      <w:sz w:val="26"/>
      <w:szCs w:val="26"/>
      <w:u w:val="none"/>
      <w:shd w:fill="FFFFFF" w:val="clear"/>
      <w:vertAlign w:val="baseline"/>
      <w:em w:val="none"/>
      <w:lang w:val="ru-RU" w:eastAsia="zh-CN" w:bidi="hi-IN"/>
    </w:rPr>
  </w:style>
  <w:style w:type="paragraph" w:styleId="Style32">
    <w:name w:val="Заголовок таблицы"/>
    <w:basedOn w:val="Style25"/>
    <w:next w:val="Style25"/>
    <w:qFormat/>
    <w:pPr>
      <w:suppressAutoHyphens w:val="true"/>
      <w:jc w:val="center"/>
    </w:pPr>
    <w:rPr>
      <w:b/>
      <w:bCs/>
    </w:rPr>
  </w:style>
  <w:style w:type="paragraph" w:styleId="8">
    <w:name w:val="TOC 8"/>
    <w:next w:val="Normal"/>
    <w:pPr>
      <w:keepNext w:val="false"/>
      <w:keepLines w:val="false"/>
      <w:pageBreakBefore w:val="false"/>
      <w:widowControl w:val="false"/>
      <w:shd w:val="clear" w:fill="auto"/>
      <w:tabs>
        <w:tab w:val="clear" w:pos="709"/>
      </w:tabs>
      <w:suppressAutoHyphens w:val="true"/>
      <w:overflowPunct w:val="true"/>
      <w:bidi w:val="0"/>
      <w:snapToGrid w:val="true"/>
      <w:spacing w:lineRule="auto" w:line="240" w:before="0" w:after="0"/>
      <w:ind w:left="1400" w:hanging="0"/>
      <w:jc w:val="left"/>
      <w:textAlignment w:val="baseline"/>
    </w:pPr>
    <w:rPr>
      <w:rFonts w:ascii="XO Thames" w:hAnsi="XO Thames" w:eastAsia="XO Thames" w:cs="XO Thame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8"/>
      <w:sz w:val="28"/>
      <w:szCs w:val="28"/>
      <w:u w:val="none"/>
      <w:shd w:fill="auto" w:val="clear"/>
      <w:vertAlign w:val="baseline"/>
      <w:em w:val="none"/>
      <w:lang w:val="ru-RU" w:eastAsia="zh-CN" w:bidi="hi-IN"/>
    </w:rPr>
  </w:style>
  <w:style w:type="paragraph" w:styleId="NumberingSymbols">
    <w:name w:val="Numbering Symbols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251">
    <w:name w:val="ListLabel 25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261">
    <w:name w:val="ListLabel 26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101">
    <w:name w:val="ListLabel 10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3111">
    <w:name w:val="ListLabel 311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33">
    <w:name w:val="Таблицы (моноширинный)"/>
    <w:basedOn w:val="Normal"/>
    <w:next w:val="Normal"/>
    <w:qFormat/>
    <w:pPr>
      <w:suppressAutoHyphens w:val="true"/>
    </w:pPr>
    <w:rPr>
      <w:rFonts w:ascii="Courier New" w:hAnsi="Courier New" w:eastAsia="Courier New" w:cs="Courier New"/>
    </w:rPr>
  </w:style>
  <w:style w:type="paragraph" w:styleId="ListLabel241">
    <w:name w:val="ListLabel 24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61">
    <w:name w:val="ListLabel 6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51">
    <w:name w:val="TOC 5"/>
    <w:next w:val="Normal"/>
    <w:pPr>
      <w:keepNext w:val="false"/>
      <w:keepLines w:val="false"/>
      <w:pageBreakBefore w:val="false"/>
      <w:widowControl w:val="false"/>
      <w:shd w:val="clear" w:fill="auto"/>
      <w:tabs>
        <w:tab w:val="clear" w:pos="709"/>
      </w:tabs>
      <w:suppressAutoHyphens w:val="true"/>
      <w:overflowPunct w:val="true"/>
      <w:bidi w:val="0"/>
      <w:snapToGrid w:val="true"/>
      <w:spacing w:lineRule="auto" w:line="240" w:before="0" w:after="0"/>
      <w:ind w:left="800" w:hanging="0"/>
      <w:jc w:val="left"/>
      <w:textAlignment w:val="baseline"/>
    </w:pPr>
    <w:rPr>
      <w:rFonts w:ascii="XO Thames" w:hAnsi="XO Thames" w:eastAsia="XO Thames" w:cs="XO Thame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8"/>
      <w:sz w:val="28"/>
      <w:szCs w:val="28"/>
      <w:u w:val="none"/>
      <w:shd w:fill="auto" w:val="clear"/>
      <w:vertAlign w:val="baseline"/>
      <w:em w:val="none"/>
      <w:lang w:val="ru-RU" w:eastAsia="zh-CN" w:bidi="hi-IN"/>
    </w:rPr>
  </w:style>
  <w:style w:type="paragraph" w:styleId="ListLabel111">
    <w:name w:val="ListLabel 11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231">
    <w:name w:val="ListLabel 23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34">
    <w:name w:val="Subtitle"/>
    <w:next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both"/>
      <w:textAlignment w:val="baseline"/>
    </w:pPr>
    <w:rPr>
      <w:rFonts w:ascii="XO Thames" w:hAnsi="XO Thames" w:eastAsia="XO Thames" w:cs="XO Thames"/>
      <w:b w:val="false"/>
      <w:bCs w:val="false"/>
      <w:i/>
      <w:i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13">
    <w:name w:val="нум список 1"/>
    <w:basedOn w:val="Normal"/>
    <w:next w:val="Normal"/>
    <w:qFormat/>
    <w:pPr>
      <w:numPr>
        <w:ilvl w:val="0"/>
        <w:numId w:val="3"/>
      </w:numPr>
      <w:suppressAutoHyphens w:val="true"/>
      <w:spacing w:before="120" w:after="120"/>
      <w:jc w:val="both"/>
    </w:pPr>
    <w:rPr>
      <w:rFonts w:ascii="Times New Roman" w:hAnsi="Times New Roman" w:eastAsia="Times New Roman" w:cs="Times New Roman"/>
    </w:rPr>
  </w:style>
  <w:style w:type="paragraph" w:styleId="ListLabel2811">
    <w:name w:val="ListLabel 281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121">
    <w:name w:val="ListLabel 12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Label321">
    <w:name w:val="ListLabel 32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35">
    <w:name w:val="Header"/>
    <w:basedOn w:val="Style29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Style36">
    <w:name w:val="Содержимое врезки"/>
    <w:basedOn w:val="Normal"/>
    <w:qFormat/>
    <w:pPr>
      <w:suppressAutoHyphens w:val="true"/>
    </w:pPr>
    <w:rPr/>
  </w:style>
  <w:style w:type="paragraph" w:styleId="Style37">
    <w:name w:val="Body Text Indent"/>
    <w:basedOn w:val="Normal"/>
    <w:qFormat/>
    <w:pPr>
      <w:widowControl w:val="false"/>
      <w:suppressAutoHyphens w:val="true"/>
      <w:ind w:firstLine="709"/>
      <w:jc w:val="both"/>
    </w:pPr>
    <w:rPr>
      <w:rFonts w:ascii="PT Astra Serif" w:hAnsi="PT Astra Serif" w:eastAsia="PT Astra Serif" w:cs="PT Astra Serif"/>
      <w:color w:val="auto"/>
      <w:sz w:val="21"/>
      <w:lang w:eastAsia="ru-RU" w:bidi="ar-SA"/>
    </w:rPr>
  </w:style>
  <w:style w:type="numbering" w:styleId="NumList2">
    <w:name w:val="numList_2"/>
    <w:qFormat/>
  </w:style>
  <w:style w:type="numbering" w:styleId="NumList1">
    <w:name w:val="numList_1"/>
    <w:qFormat/>
  </w:style>
  <w:style w:type="numbering" w:styleId="NumList3">
    <w:name w:val="numList_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269</TotalTime>
  <Application>LibreOffice/7.5.6.2$Linux_X86_64 LibreOffice_project/50$Build-2</Application>
  <AppVersion>15.0000</AppVersion>
  <Pages>6</Pages>
  <Words>1794</Words>
  <Characters>14375</Characters>
  <CharactersWithSpaces>16134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2025-04-30T08:54:00Z</dcterms:created>
  <dc:creator/>
  <dc:description/>
  <dc:language>ru-RU</dc:language>
  <cp:lastModifiedBy/>
  <cp:lastPrinted>2025-05-20T13:43:32Z</cp:lastPrinted>
  <dcterms:modified xsi:type="dcterms:W3CDTF">2025-06-30T08:59:12Z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