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</w:r>
    </w:p>
    <w:tbl>
      <w:tblPr>
        <w:tblStyle w:val="a5"/>
        <w:tblpPr w:vertAnchor="text" w:horzAnchor="margin" w:leftFromText="180" w:rightFromText="180" w:tblpX="284" w:tblpY="-36"/>
        <w:tblW w:w="96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50"/>
        <w:gridCol w:w="427"/>
        <w:gridCol w:w="1023"/>
        <w:gridCol w:w="156"/>
        <w:gridCol w:w="380"/>
        <w:gridCol w:w="3964"/>
      </w:tblGrid>
      <w:tr>
        <w:trPr>
          <w:trHeight w:val="1411" w:hRule="atLeast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uppressAutoHyphens w:val="true"/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209" w:leader="none"/>
              </w:tabs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/>
            </w:r>
          </w:p>
        </w:tc>
        <w:tc>
          <w:tcPr>
            <w:tcW w:w="4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uppressAutoHyphens w:val="true"/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680" w:hRule="atLeast"/>
        </w:trPr>
        <w:tc>
          <w:tcPr>
            <w:tcW w:w="9600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uppressAutoHyphens w:val="true"/>
              <w:spacing w:before="0" w:after="0"/>
              <w:jc w:val="both"/>
              <w:rPr>
                <w:bCs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05" w:hRule="atLeast"/>
        </w:trPr>
        <w:tc>
          <w:tcPr>
            <w:tcW w:w="9600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uppressAutoHyphens w:val="true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1021" w:hRule="atLeast"/>
        </w:trPr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  <w:lang w:val="ru-RU" w:bidi="ar-SA"/>
              </w:rPr>
              <w:t>ПОСТАНОВЛЕНИЕ</w:t>
            </w:r>
          </w:p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  <w:lang w:val="ru-RU" w:bidi="ar-SA"/>
              </w:rPr>
              <w:t>__________________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ind w:left="0" w:right="0" w:hanging="108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300" w:before="0" w:after="0"/>
              <w:ind w:left="0" w:right="0" w:hanging="108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300" w:before="0" w:after="0"/>
              <w:ind w:left="0" w:right="0" w:hanging="108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г.Кукмор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300" w:before="0" w:after="0"/>
              <w:ind w:left="0" w:right="0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  <w:lang w:val="ru-RU" w:bidi="ar-SA"/>
              </w:rPr>
              <w:t>КАРАР</w:t>
            </w:r>
          </w:p>
          <w:p>
            <w:pPr>
              <w:pStyle w:val="Normal"/>
              <w:widowControl w:val="false"/>
              <w:suppressAutoHyphens w:val="true"/>
              <w:spacing w:lineRule="exact" w:line="300" w:before="0" w:after="0"/>
              <w:ind w:left="0" w:right="0"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300" w:before="0" w:after="0"/>
              <w:ind w:left="0" w:right="0"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b/>
                <w:kern w:val="0"/>
                <w:sz w:val="28"/>
                <w:szCs w:val="28"/>
                <w:lang w:val="ru-RU" w:bidi="ar-SA"/>
              </w:rPr>
              <w:t>____</w:t>
            </w:r>
          </w:p>
          <w:p>
            <w:pPr>
              <w:pStyle w:val="Normal"/>
              <w:widowControl w:val="false"/>
              <w:suppressAutoHyphens w:val="true"/>
              <w:spacing w:lineRule="exact" w:line="300" w:before="0" w:after="0"/>
              <w:ind w:left="0" w:right="0" w:hanging="108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300" w:before="0" w:after="0"/>
              <w:ind w:left="0" w:right="0" w:hanging="108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</w:r>
          </w:p>
        </w:tc>
      </w:tr>
      <w:tr>
        <w:trPr>
          <w:trHeight w:val="1134" w:hRule="atLeast"/>
        </w:trPr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ertext"/>
              <w:widowControl w:val="false"/>
              <w:suppressAutoHyphens w:val="true"/>
              <w:spacing w:before="0" w:afterAutospacing="0" w:after="0"/>
              <w:ind w:left="0" w:right="-109" w:hanging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>Об утверждении Порядка предоставления компенсационных выплат гражданам, имеющим детей, посещающих образовательные организации Кукморского муниципального района, реализующие образовательную программу дошкольного образования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ind w:firstLine="708"/>
        <w:jc w:val="both"/>
        <w:rPr>
          <w:sz w:val="28"/>
          <w:szCs w:val="28"/>
        </w:rPr>
      </w:pPr>
      <w:r/>
      <w:r>
        <w:rPr>
          <w:sz w:val="28"/>
          <w:szCs w:val="28"/>
        </w:rPr>
        <w:t>В целях оказания социальной поддержки семьям с детьми, посещающими образовательные организации, реализующие образовательную программу дошкольного образования</w:t>
      </w:r>
      <w:r>
        <w:rPr>
          <w:rStyle w:val="Namedoc"/>
          <w:sz w:val="28"/>
          <w:szCs w:val="28"/>
        </w:rPr>
        <w:t xml:space="preserve">, </w:t>
      </w:r>
      <w:r>
        <w:rPr>
          <w:rStyle w:val="Namedoc"/>
          <w:b/>
          <w:bCs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0"/>
        </w:numPr>
        <w:shd w:val="clear" w:color="auto" w:fill="FFFFFF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bidi w:val="0"/>
        <w:spacing w:lineRule="auto" w:line="240" w:before="0" w:after="0"/>
        <w:ind w:left="0" w:right="0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bidi w:val="0"/>
        <w:spacing w:lineRule="auto" w:line="240" w:before="0" w:after="0"/>
        <w:ind w:left="0" w:right="0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1. Утвердить прилагаемый Порядок предоставления компенсационных выплат гражданам, имеющим детей, посещающих образовательные организации Кукморского муниципального района, реализующие образовательную программу дошкольного образования (далее - Порядок).</w:t>
      </w:r>
    </w:p>
    <w:p>
      <w:pPr>
        <w:pStyle w:val="ListParagraph"/>
        <w:numPr>
          <w:ilvl w:val="0"/>
          <w:numId w:val="0"/>
        </w:numPr>
        <w:shd w:val="clear" w:color="auto" w:fill="FFFFFF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2. Финансово-бюджетной палате Кукморского муниципального района </w:t>
      </w:r>
      <w:r>
        <w:rPr>
          <w:sz w:val="28"/>
          <w:szCs w:val="28"/>
          <w:shd w:fill="FFFFFF" w:val="clear"/>
        </w:rPr>
        <w:t>осуществлять финансовое обеспечение расходов по выплате компенсации части родительской платы за присмотр и уход за ребенком в образовательных организациях Кукморского муниципального района, реализующих образовательную программу дошкольного образования.</w:t>
      </w:r>
    </w:p>
    <w:p>
      <w:pPr>
        <w:pStyle w:val="ListParagraph"/>
        <w:numPr>
          <w:ilvl w:val="0"/>
          <w:numId w:val="0"/>
        </w:numPr>
        <w:shd w:val="clear" w:color="auto" w:fill="FFFFFF"/>
        <w:ind w:left="0" w:hanging="0"/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</w:rPr>
        <w:t xml:space="preserve">          </w:t>
      </w:r>
      <w:r>
        <w:rPr>
          <w:sz w:val="28"/>
          <w:szCs w:val="28"/>
          <w:shd w:fill="FFFFFF" w:val="clear"/>
        </w:rPr>
        <w:t>3. Признать утратившими силу следующие постановления Руководителя Исполнительного комитета Кукморского муниципального района:</w:t>
      </w:r>
    </w:p>
    <w:p>
      <w:pPr>
        <w:pStyle w:val="ListParagraph"/>
        <w:shd w:val="clear" w:color="auto" w:fill="FFFFFF"/>
        <w:ind w:left="0" w:hanging="0"/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</w:rPr>
        <w:tab/>
        <w:t>- от 27 сентября 2013 года № 404 «О предоставлении мер социальной поддержки гражданам, имеющим детей, посещающих образовательные организации Кукморского муниципального района, реализующие образовательную программу дошкольного образования»;</w:t>
      </w:r>
    </w:p>
    <w:p>
      <w:pPr>
        <w:sectPr>
          <w:type w:val="nextPage"/>
          <w:pgSz w:w="11906" w:h="16838"/>
          <w:pgMar w:left="1325" w:right="1131" w:gutter="0" w:header="0" w:top="567" w:footer="0" w:bottom="567"/>
          <w:pgNumType w:fmt="decimal"/>
          <w:formProt w:val="false"/>
          <w:textDirection w:val="lrTb"/>
          <w:docGrid w:type="default" w:linePitch="272" w:charSpace="0"/>
        </w:sectPr>
        <w:pStyle w:val="ListParagraph"/>
        <w:shd w:val="clear" w:color="auto" w:fill="FFFFFF"/>
        <w:ind w:left="0" w:hanging="0"/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</w:rPr>
        <w:tab/>
        <w:t>-  от 17 февраля 2017 года № 167«О внесении изменений в постановление руководителя Исполнительного комитета Кукморского муниципального района от 27 сентября 2013 г. № 404 «О предоставлении мер социальной поддержки гражданам, имеющим детей, посещающих образовательные организации Кукморского муниципального района, реализующие образовательную программу дошкольного образования»;</w:t>
      </w:r>
    </w:p>
    <w:p>
      <w:pPr>
        <w:pStyle w:val="ListParagraph"/>
        <w:shd w:val="clear" w:color="auto" w:fill="FFFFFF"/>
        <w:ind w:left="0" w:hanging="0"/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</w:rPr>
        <w:tab/>
        <w:t>- от 11 февраля 2021 года № 158 «О внесении изменений в Порядок предоставления компенсационных выплат гражданам, имеющим детей, посещающих образовательные организации Кукморского муниципального района, реализующие образовательную программу дошкольного образования, утвержденный постановлением Исполнительного комитета Кукморского муниципального района Республики Татарстан от 27.09.2013 № 404 «О предоставлении мер социальной поддержки гражданам, имеющим детей, посещающих образовательные организации Кукморского муниципального района, реализующие образовательную программу дошкольного образования».</w:t>
      </w:r>
    </w:p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700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</w:rPr>
        <w:t xml:space="preserve">     </w:t>
      </w:r>
      <w:r>
        <w:rPr>
          <w:sz w:val="28"/>
          <w:szCs w:val="28"/>
          <w:shd w:fill="FFFFFF" w:val="clear"/>
        </w:rPr>
        <w:t xml:space="preserve">4. </w:t>
      </w:r>
      <w:r>
        <w:rPr>
          <w:sz w:val="28"/>
          <w:szCs w:val="28"/>
          <w:shd w:fill="auto" w:val="clear"/>
        </w:rPr>
        <w:t xml:space="preserve">Опубликовать настоящее постановление на официальном портале правовой информации РТ (http://pravo.tatarstan.ru) и разместить на официальном сайте Кукморского муниципального района Республики Татарстан (http://kukmor.tatarstan.ru).  </w:t>
      </w:r>
    </w:p>
    <w:p>
      <w:pPr>
        <w:pStyle w:val="ListParagraph"/>
        <w:shd w:val="clear" w:color="auto" w:fill="FFFFFF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Autospacing="0" w:before="0" w:after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Исполнительного комитета</w:t>
        <w:tab/>
        <w:tab/>
        <w:tab/>
        <w:tab/>
        <w:t xml:space="preserve"> </w:t>
        <w:tab/>
        <w:t xml:space="preserve">            А.Х. Гарифуллин</w:t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237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 постановлением Исполнительного комитета Кукморского муниципального района Республики Татарстан от ______________ 2025 г.№ _____ </w:t>
      </w:r>
    </w:p>
    <w:p>
      <w:pPr>
        <w:pStyle w:val="Normal"/>
        <w:ind w:left="4395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395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  <w:br/>
        <w:t>предоставления компенсационных выплат гражданам, имеющим детей, посещающих образовательные организации Кукморского муниципального района, реализующие образовательную программу дошкольного образования</w:t>
      </w:r>
      <w:bookmarkStart w:id="0" w:name="_GoBack"/>
      <w:bookmarkEnd w:id="0"/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1"/>
        <w:rPr>
          <w:color w:val="auto"/>
        </w:rPr>
      </w:pPr>
      <w:bookmarkStart w:id="1" w:name="sub_101"/>
      <w:r>
        <w:rPr>
          <w:color w:val="auto"/>
        </w:rPr>
        <w:t>I. Общие положения</w:t>
      </w:r>
      <w:bookmarkEnd w:id="1"/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24"/>
          <w:szCs w:val="24"/>
        </w:rPr>
      </w:pPr>
      <w:bookmarkStart w:id="2" w:name="sub_111"/>
      <w:bookmarkEnd w:id="2"/>
      <w:r>
        <w:rPr>
          <w:sz w:val="28"/>
          <w:szCs w:val="28"/>
        </w:rPr>
        <w:t xml:space="preserve">1.1. </w:t>
      </w:r>
      <w:r>
        <w:rPr>
          <w:sz w:val="24"/>
          <w:szCs w:val="24"/>
        </w:rPr>
        <w:t>Настоящий Порядок определяет механизм назначения и выплаты компенсационных выплат гражданам, имеющим детей, посещающих образовательные организации Кукморского муниципального района, реализующие образовательную программу дошкольного образования (далее - компенсация).</w:t>
      </w:r>
    </w:p>
    <w:p>
      <w:pPr>
        <w:pStyle w:val="Normal"/>
        <w:jc w:val="both"/>
        <w:rPr>
          <w:sz w:val="24"/>
          <w:szCs w:val="24"/>
        </w:rPr>
      </w:pPr>
      <w:bookmarkStart w:id="3" w:name="sub_112"/>
      <w:bookmarkStart w:id="4" w:name="sub_111_Копия_1"/>
      <w:bookmarkEnd w:id="4"/>
      <w:r>
        <w:rPr>
          <w:sz w:val="24"/>
          <w:szCs w:val="24"/>
          <w:shd w:fill="FFFFFF" w:val="clear"/>
        </w:rPr>
        <w:t xml:space="preserve">1.2. </w:t>
      </w:r>
      <w:bookmarkEnd w:id="3"/>
      <w:r>
        <w:rPr>
          <w:sz w:val="24"/>
          <w:szCs w:val="24"/>
        </w:rPr>
        <w:t xml:space="preserve">Компенсация назначается и выплачивается законному представителю (родителю, усыновителю, опекуну) или его уполномоченному лицу, заключившему договор с детским садом и внесшему родительскую плату за присмотр и уход за ребенком в соответствующее дошкольное образовательное учреждение, реализующее образовательную программу дошкольного образования (далее - заявитель), с учетом среднедушевого дохода семьи.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При определении права на получение компенсации среднедушевой доход семьи исчисляется по правилам, установленным постановлением Кабинета Министров Республики Татарстан от 03.12.2019 N 1095 "О выплате на приобретение лекарственных средств семьям, имеющим детей в возрасте до трех лет". 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Среднедушевой доход семьи для назначения компенсации определяется за последние 12 календарных месяцев, предшествующих месяцу перед месяцем подачи заявления о назначении компенсации со всеми необходимыми документами (далее - расчетный период). 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Среднедушевой доход семьи в расчетном периоде исчисляется путем деления среднемесячного совокупного дохода семьи на количество членов семьи.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Среднемесячный совокупный доход семьи в расчетном периоде равен сумме среднемесячных доходов всех членов семьи. 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Среднемесячный доход каждого члена семьи определяется путем деления суммы его доходов, полученных в течение расчетного периода, на количество месяцев этого расчетного периода, в течение которых он имел данные доходы.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1.4. При определении размера компенсации в составе семьи учитываются: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 дети, находящиеся на иждивении и не достигшие 18-летнего возраста, в том числе находящиеся на излечении в больницах, детских санаториях, а также дети, за содержание которых в школах-интернатах родители вносят частичную плату;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 дети в возрасте от 18 до 23 лет (не состоящие в браке), обучающиеся по очной форме обучения, в том числе в негосударственных учебных учреждениях, независимо от факта совместного проживания с родителями;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проживающие в семье пасынки и падчерицы, если они не учтены в семье другого родителя; - дети, находящиеся под опекой в семьях граждан; - дети, воспитывающиеся в приемных семьях.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1.5. Не учитываются в составе семьи дети: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отношении которых оба родителя (в неполной семье - родитель) лишены родительских прав;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находящиеся на полном государственном обеспечении.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Размер компенсации рассчитывается по формуле: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ДК = Ф x (100 - МДД) - К,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где: ДК - размер компенсации;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 - размер внесенной родительской платы, фактически взимаемой за присмотр и уход за ребенком в образовательной организации, реализующей образовательную программу дошкольного образования, в пределах размера родительской платы, утвержденного постановлением Исполнительного комитета Кукморского муниципального района на соответствующий год;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МДД - максимально допустимая доля расходов граждан на родительскую плату за присмотр и уход за ребенком в образовательной организации, реализующей образовательную программу дошкольного образования, определяемая в соответствии с таблицей;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- размер компенсации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рассчитанный в порядке, установленном постановлением Кабинета Министров Республики Татарстан от 18.01.2007 N 9 "О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образования".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Максимально допустимая доля расходов граждан на родительскую плату за присмотр и уход за ребенком в образовательной организации, реализующей образовательную программу дошкольного образования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416"/>
        <w:gridCol w:w="1558"/>
        <w:gridCol w:w="1418"/>
        <w:gridCol w:w="1813"/>
      </w:tblGrid>
      <w:tr>
        <w:trPr/>
        <w:tc>
          <w:tcPr>
            <w:tcW w:w="5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Величина дохода на одного члена семьи</w:t>
            </w:r>
          </w:p>
        </w:tc>
        <w:tc>
          <w:tcPr>
            <w:tcW w:w="4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Максимально допустимая доля расходов граждан на уплату родительской платы (%)</w:t>
            </w:r>
          </w:p>
        </w:tc>
      </w:tr>
      <w:tr>
        <w:trPr/>
        <w:tc>
          <w:tcPr>
            <w:tcW w:w="5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rPr/>
            </w:pPr>
            <w:r>
              <w:rPr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на 1 ребенка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на 2 ребенка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на 3 ребенка и последующих детей</w:t>
            </w:r>
          </w:p>
        </w:tc>
      </w:tr>
      <w:tr>
        <w:trPr/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/>
            </w:pPr>
            <w:r>
              <w:rPr/>
              <w:t xml:space="preserve">до </w:t>
            </w:r>
            <w:hyperlink r:id="rId2">
              <w:r>
                <w:rPr>
                  <w:rStyle w:val="Style14"/>
                </w:rPr>
                <w:t>величины прожиточного минимума</w:t>
              </w:r>
            </w:hyperlink>
            <w:r>
              <w:rPr/>
              <w:t xml:space="preserve"> на душу населения, установленного в Республике Татарстан на дату обращения (для семей, имеющих трех и более детей в возрасте до 18 лет)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/>
            </w:pPr>
            <w:r>
              <w:rPr/>
              <w:t>до 10000 рублей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38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23</w:t>
            </w:r>
          </w:p>
        </w:tc>
      </w:tr>
      <w:tr>
        <w:trPr/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/>
            </w:pPr>
            <w:r>
              <w:rPr/>
              <w:t>от 10001 до 15000 рублей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43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36</w:t>
            </w:r>
          </w:p>
        </w:tc>
      </w:tr>
      <w:tr>
        <w:trPr/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/>
            </w:pPr>
            <w:r>
              <w:rPr/>
              <w:t>от 15001 до 20000 рублей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53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53</w:t>
            </w:r>
          </w:p>
        </w:tc>
      </w:tr>
      <w:tr>
        <w:trPr/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/>
            </w:pPr>
            <w:r>
              <w:rPr/>
              <w:t>свыше 20000 рублей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100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100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1"/>
        <w:rPr>
          <w:color w:val="auto"/>
        </w:rPr>
      </w:pPr>
      <w:bookmarkStart w:id="5" w:name="sub_102"/>
      <w:r>
        <w:rPr>
          <w:color w:val="auto"/>
        </w:rPr>
        <w:t>II. Порядок назначения и выплаты компенсации</w:t>
      </w:r>
      <w:bookmarkEnd w:id="5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2.1. Для получения компенсации заявитель представляет в отделение Республиканского центра материальной помощи (компенсационных выплат) по месту жительства (пребывания, в случае если у заявителя не имеется регистрации по месту жительства) на территории Республики Татарстан, а граждане, не зарегистрированные на территории Республики Татарстан, - по месту регистрации соответствующей образовательной организации следующие документы (далее - отделение Центра):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заявление о назначении компенсации с указанием реквизитов лицевого счета, открытого в банке или иной кредитной организации (при получении компенсации через банк или иную кредитную организацию) (далее - заявление);</w:t>
      </w:r>
    </w:p>
    <w:p>
      <w:pPr>
        <w:pStyle w:val="Normal"/>
        <w:ind w:firstLine="708"/>
        <w:jc w:val="both"/>
        <w:rPr>
          <w:sz w:val="24"/>
          <w:szCs w:val="24"/>
        </w:rPr>
      </w:pPr>
      <w:bookmarkStart w:id="6" w:name="sub_1213"/>
      <w:r>
        <w:rPr>
          <w:sz w:val="24"/>
          <w:szCs w:val="24"/>
        </w:rPr>
        <w:t>копию свидетельства о рождении ребенка (детей) - в случае государственной регистрации акта рождения ребенка (детей) за пределами Республики Татарстан;</w:t>
      </w:r>
      <w:bookmarkEnd w:id="6"/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справку из общеобразовательной организации, находящейся на территории других субъектов Российской Федерации, из профессиональной образовательной организации и образовательной организации высшего образования, подтверждающую обучение ребенка (детей) в возрасте от шестнадцати до восемнадцати лет;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копию свидетельства о браке - в случае государственной регистрации заключения брака за пределами Республики Татарстан;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доверенность для доверенных лиц, оформленную в соответствии с </w:t>
      </w:r>
      <w:hyperlink r:id="rId3">
        <w:r>
          <w:rPr>
            <w:rStyle w:val="Style14"/>
            <w:sz w:val="24"/>
            <w:szCs w:val="24"/>
          </w:rPr>
          <w:t>гражданским законодательством</w:t>
        </w:r>
      </w:hyperlink>
      <w:r>
        <w:rPr>
          <w:sz w:val="24"/>
          <w:szCs w:val="24"/>
        </w:rPr>
        <w:t xml:space="preserve"> Российской Федерации;</w:t>
      </w:r>
    </w:p>
    <w:p>
      <w:pPr>
        <w:pStyle w:val="Normal"/>
        <w:ind w:firstLine="708"/>
        <w:jc w:val="both"/>
        <w:rPr>
          <w:sz w:val="24"/>
          <w:szCs w:val="24"/>
        </w:rPr>
      </w:pPr>
      <w:bookmarkStart w:id="7" w:name="sub_2108"/>
      <w:r>
        <w:rPr>
          <w:sz w:val="24"/>
          <w:szCs w:val="24"/>
        </w:rPr>
        <w:t>документ (документы) (в произвольной форме) от членов семьи получателя или их законных представителей, подтверждающий (подтверждающие):</w:t>
      </w:r>
      <w:bookmarkEnd w:id="7"/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наличие согласия на обработку их персональных данных;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полномочие заявителя действовать от их имени при передаче персональных данных в орган или организацию.</w:t>
      </w:r>
    </w:p>
    <w:p>
      <w:pPr>
        <w:pStyle w:val="Normal"/>
        <w:ind w:firstLine="170"/>
        <w:jc w:val="both"/>
        <w:rPr>
          <w:sz w:val="24"/>
          <w:szCs w:val="24"/>
        </w:rPr>
      </w:pPr>
      <w:r>
        <w:rPr>
          <w:sz w:val="24"/>
          <w:szCs w:val="24"/>
        </w:rPr>
        <w:t>Заявитель при обращении предъявляет документ, удостоверяющий личность.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2.2. 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назначении компенсации: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государственной регистрации рождения детей - в случае регистрации акта рождения ребенка (детей) на территории Республики Татарстан;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государственной регистрации заключения брака - в случае государственной регистрации заключения брака на территории Республики Татарстан;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сведения об установлении опеки (попечительства), о передаче ребенка в приемную семью, о размере денежных средств, получаемых опекуном (попечителем) на содержание ребенка, и суммах вознаграждения, причитающегося приемным родителям;</w:t>
      </w:r>
    </w:p>
    <w:p>
      <w:pPr>
        <w:pStyle w:val="Normal"/>
        <w:ind w:firstLine="708"/>
        <w:jc w:val="both"/>
        <w:rPr>
          <w:sz w:val="24"/>
          <w:szCs w:val="24"/>
        </w:rPr>
      </w:pPr>
      <w:bookmarkStart w:id="8" w:name="sub_2205"/>
      <w:bookmarkEnd w:id="8"/>
      <w:r>
        <w:rPr>
          <w:sz w:val="24"/>
          <w:szCs w:val="24"/>
        </w:rPr>
        <w:t>сведения о лишении родительских прав или ограничении в родительских правах;</w:t>
      </w:r>
    </w:p>
    <w:p>
      <w:pPr>
        <w:pStyle w:val="Normal"/>
        <w:jc w:val="both"/>
        <w:rPr>
          <w:sz w:val="24"/>
          <w:szCs w:val="24"/>
        </w:rPr>
      </w:pPr>
      <w:bookmarkStart w:id="9" w:name="sub_2206"/>
      <w:bookmarkStart w:id="10" w:name="sub_2205_Копия_1"/>
      <w:bookmarkEnd w:id="9"/>
      <w:bookmarkEnd w:id="10"/>
      <w:r>
        <w:rPr>
          <w:sz w:val="24"/>
          <w:szCs w:val="24"/>
        </w:rPr>
        <w:t>сведения о сумме выплат и иных вознаграждений, начисленных в пользу физического лица работодателем (страхователем) из Фонда пенсионного и социального страхования Российской Федерации;</w:t>
      </w:r>
    </w:p>
    <w:p>
      <w:pPr>
        <w:pStyle w:val="Normal"/>
        <w:ind w:firstLine="708"/>
        <w:jc w:val="both"/>
        <w:rPr>
          <w:sz w:val="24"/>
          <w:szCs w:val="24"/>
        </w:rPr>
      </w:pPr>
      <w:bookmarkStart w:id="11" w:name="sub_2207"/>
      <w:bookmarkStart w:id="12" w:name="sub_2206_Копия_1"/>
      <w:bookmarkEnd w:id="11"/>
      <w:bookmarkEnd w:id="12"/>
      <w:r>
        <w:rPr>
          <w:sz w:val="24"/>
          <w:szCs w:val="24"/>
        </w:rPr>
        <w:t>сведения о размере пособия по безработице, материальной помощи и иных выплатах безработным гражданам, а также стипендиях и материальной помощи, выплачиваемых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 возрасте от 14 до 18 лет в период их участия во временных работах;</w:t>
      </w:r>
    </w:p>
    <w:p>
      <w:pPr>
        <w:pStyle w:val="Normal"/>
        <w:ind w:firstLine="708"/>
        <w:jc w:val="both"/>
        <w:rPr>
          <w:sz w:val="24"/>
          <w:szCs w:val="24"/>
        </w:rPr>
      </w:pPr>
      <w:bookmarkStart w:id="13" w:name="sub_2208"/>
      <w:bookmarkStart w:id="14" w:name="sub_2207_Копия_1"/>
      <w:bookmarkEnd w:id="14"/>
      <w:r>
        <w:rPr>
          <w:sz w:val="24"/>
          <w:szCs w:val="24"/>
        </w:rPr>
        <w:t>сведения о размерах пенсий, компенсационных выплат и дополнительного ежемесячного материального обеспечения пенсионеров, осуществляемых Фондом пенсионного и социального страхования Российской Федерации;</w:t>
      </w:r>
      <w:bookmarkEnd w:id="13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размере получаемой пенсии, выплачиваемой МВД России и Минобороны России;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размере пособия по беременности и родам, выплачиваемого органами социальной защиты или территориальными органами Фонда социального страхования Российской Федерации;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размере пособия по временной нетрудоспособности;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размере единовременного пособия женщинам, вставшим на учет в медицинских учреждениях в ранние сроки беременности, выплачиваемого органами социальной защиты или территориальными органами Фонда социального страхования Российской Федерации;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размере ежемесячного пособия по уходу за ребенком, выплачиваемого органами социальной защиты или территориальными органами Фонда социального страхования Российской Федерации;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размерах социальных выплат, осуществляемых органами социальной защиты;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размерах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получение, если результатом наступления страхового случая стала смерть застрахованного лица;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гражданах, зарегистрированных совместно с заявителем по месту постоянного жительства (временного пребывания);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прохождении обучения ребенка (детей) от шестнадцати до восемнадцати лет в общеобразовательной организации, находящейся на территории Республики Татарстан;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подтверждении действительности паспорта заявителя - при обращении заявителя через </w:t>
      </w:r>
      <w:hyperlink r:id="rId4">
        <w:r>
          <w:rPr>
            <w:rStyle w:val="Style14"/>
            <w:sz w:val="24"/>
            <w:szCs w:val="24"/>
          </w:rPr>
          <w:t>Портал</w:t>
        </w:r>
      </w:hyperlink>
      <w:r>
        <w:rPr>
          <w:sz w:val="24"/>
          <w:szCs w:val="24"/>
        </w:rPr>
        <w:t xml:space="preserve"> государственных и муниципальных услуг Республики Татарстан;</w:t>
      </w:r>
    </w:p>
    <w:p>
      <w:pPr>
        <w:pStyle w:val="Normal"/>
        <w:ind w:firstLine="708"/>
        <w:jc w:val="both"/>
        <w:rPr>
          <w:sz w:val="24"/>
          <w:szCs w:val="24"/>
        </w:rPr>
      </w:pPr>
      <w:bookmarkStart w:id="15" w:name="sub_2019"/>
      <w:r>
        <w:rPr>
          <w:sz w:val="24"/>
          <w:szCs w:val="24"/>
        </w:rPr>
        <w:t>сведения об отсутствии (наличии) задолженности по налогам, сборам и иным платежам в бюджеты бюджетной системы Российской Федерации.</w:t>
      </w:r>
      <w:bookmarkEnd w:id="15"/>
    </w:p>
    <w:p>
      <w:pPr>
        <w:pStyle w:val="Normal"/>
        <w:ind w:firstLine="170"/>
        <w:jc w:val="both"/>
        <w:rPr>
          <w:sz w:val="24"/>
          <w:szCs w:val="24"/>
        </w:rPr>
      </w:pPr>
      <w:r>
        <w:rPr>
          <w:sz w:val="24"/>
          <w:szCs w:val="24"/>
        </w:rPr>
        <w:t>Заявители вправе по своей инициативе представить в отделение Центра документы, содержащие сведения, указанные в настоящем пункте.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При наличии согласия граждан, указанных в </w:t>
      </w:r>
      <w:hyperlink w:anchor="sub_112">
        <w:r>
          <w:rPr>
            <w:rStyle w:val="Style14"/>
            <w:sz w:val="24"/>
            <w:szCs w:val="24"/>
          </w:rPr>
          <w:t>пункте 1.2</w:t>
        </w:r>
      </w:hyperlink>
      <w:r>
        <w:rPr>
          <w:sz w:val="24"/>
          <w:szCs w:val="24"/>
        </w:rPr>
        <w:t xml:space="preserve"> настоящего Порядка, назначение компенсации производится на основании сведений о доходах членов семьи, имеющихся в Фонде пенсионного и социального страхования Российской Федерации за последние 12 календарных месяцев, предшествующих месяцу обращения за назначением компенсации".</w:t>
      </w:r>
    </w:p>
    <w:p>
      <w:pPr>
        <w:pStyle w:val="Normal"/>
        <w:jc w:val="both"/>
        <w:rPr>
          <w:sz w:val="24"/>
          <w:szCs w:val="24"/>
        </w:rPr>
      </w:pPr>
      <w:bookmarkStart w:id="16" w:name="sub_124"/>
      <w:bookmarkEnd w:id="16"/>
      <w:r>
        <w:rPr>
          <w:sz w:val="24"/>
          <w:szCs w:val="24"/>
        </w:rPr>
        <w:t>2.4. В случае если на день обращения заявитель является получателем мер социальной поддержки, назначенных с учетом среднедушевого дохода семьи (одиноко проживающего гражданина), заявитель освобождается от обязанности представления сведений о доходах.</w:t>
      </w:r>
    </w:p>
    <w:p>
      <w:pPr>
        <w:pStyle w:val="Normal"/>
        <w:jc w:val="both"/>
        <w:rPr>
          <w:sz w:val="24"/>
          <w:szCs w:val="24"/>
        </w:rPr>
      </w:pPr>
      <w:bookmarkStart w:id="17" w:name="sub_125"/>
      <w:bookmarkStart w:id="18" w:name="sub_124_Копия_1"/>
      <w:bookmarkEnd w:id="17"/>
      <w:bookmarkEnd w:id="18"/>
      <w:r>
        <w:rPr>
          <w:sz w:val="24"/>
          <w:szCs w:val="24"/>
        </w:rPr>
        <w:t>2.5. Если заявитель входит в состав семьи получателя субсидии на оплату жилья и коммунальных услуг либо ежемесячного пособия на ребенка, то ранее назначенная компенсация по его заявлению может быть вновь назначена на период получения указанных выплат с учетом документов, представленных получателем субсидии на оплату жилья и коммунальных услуг либо ежемесячного пособия на ребенка.</w:t>
      </w:r>
    </w:p>
    <w:p>
      <w:pPr>
        <w:pStyle w:val="Normal"/>
        <w:jc w:val="both"/>
        <w:rPr>
          <w:sz w:val="24"/>
          <w:szCs w:val="24"/>
        </w:rPr>
      </w:pPr>
      <w:bookmarkStart w:id="19" w:name="sub_126"/>
      <w:bookmarkStart w:id="20" w:name="sub_125_Копия_1"/>
      <w:bookmarkEnd w:id="19"/>
      <w:bookmarkEnd w:id="20"/>
      <w:r>
        <w:rPr>
          <w:sz w:val="24"/>
          <w:szCs w:val="24"/>
        </w:rPr>
        <w:t xml:space="preserve">2.6. При наличии у отделения Центра сведений, указанных в </w:t>
      </w:r>
      <w:hyperlink w:anchor="sub_2108">
        <w:r>
          <w:rPr>
            <w:rStyle w:val="Style14"/>
            <w:sz w:val="24"/>
            <w:szCs w:val="24"/>
          </w:rPr>
          <w:t>абзаце восьмом пункта 2.1</w:t>
        </w:r>
      </w:hyperlink>
      <w:r>
        <w:rPr>
          <w:sz w:val="24"/>
          <w:szCs w:val="24"/>
        </w:rPr>
        <w:t xml:space="preserve"> настоящего Порядка, а также сведений, указанных в </w:t>
      </w:r>
      <w:hyperlink w:anchor="sub_2206">
        <w:r>
          <w:rPr>
            <w:rStyle w:val="Style14"/>
            <w:sz w:val="24"/>
            <w:szCs w:val="24"/>
          </w:rPr>
          <w:t>абзацах шестом</w:t>
        </w:r>
      </w:hyperlink>
      <w:r>
        <w:rPr>
          <w:sz w:val="24"/>
          <w:szCs w:val="24"/>
        </w:rPr>
        <w:t xml:space="preserve"> и </w:t>
      </w:r>
      <w:hyperlink w:anchor="sub_2207">
        <w:r>
          <w:rPr>
            <w:rStyle w:val="Style14"/>
            <w:sz w:val="24"/>
            <w:szCs w:val="24"/>
          </w:rPr>
          <w:t>седьмом пункта 2.2</w:t>
        </w:r>
      </w:hyperlink>
      <w:r>
        <w:rPr>
          <w:sz w:val="24"/>
          <w:szCs w:val="24"/>
        </w:rPr>
        <w:t xml:space="preserve"> настоящего Порядка, полученных в течение шести месяцев, предшествующих дню принятия решения о назначении (отказе в назначении) компенсации, они используются при назначении компенсации.</w:t>
      </w:r>
    </w:p>
    <w:p>
      <w:pPr>
        <w:pStyle w:val="Normal"/>
        <w:jc w:val="both"/>
        <w:rPr>
          <w:sz w:val="24"/>
          <w:szCs w:val="24"/>
        </w:rPr>
      </w:pPr>
      <w:bookmarkStart w:id="21" w:name="sub_127"/>
      <w:bookmarkStart w:id="22" w:name="sub_126_Копия_1"/>
      <w:bookmarkEnd w:id="21"/>
      <w:bookmarkEnd w:id="22"/>
      <w:r>
        <w:rPr>
          <w:sz w:val="24"/>
          <w:szCs w:val="24"/>
        </w:rPr>
        <w:t>2.7. Отделение Центра в течение десяти рабочих дней со дня регистрации заявления со всеми необходимыми документами принимает решение о назначении компенсации либо об отказе в ее назначении и доводит соответствующее решение до заявителя способом, указанным заявителем (в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"</w:t>
      </w:r>
      <w:hyperlink r:id="rId5">
        <w:r>
          <w:rPr>
            <w:rStyle w:val="Style14"/>
            <w:sz w:val="24"/>
            <w:szCs w:val="24"/>
          </w:rPr>
          <w:t>Портал</w:t>
        </w:r>
      </w:hyperlink>
      <w:r>
        <w:rPr>
          <w:sz w:val="24"/>
          <w:szCs w:val="24"/>
        </w:rPr>
        <w:t xml:space="preserve"> государственных и муниципальных услуг Республики Татарстан").</w:t>
      </w:r>
    </w:p>
    <w:p>
      <w:pPr>
        <w:pStyle w:val="Normal"/>
        <w:jc w:val="both"/>
        <w:rPr>
          <w:sz w:val="24"/>
          <w:szCs w:val="24"/>
        </w:rPr>
      </w:pPr>
      <w:bookmarkStart w:id="23" w:name="sub_128"/>
      <w:bookmarkStart w:id="24" w:name="sub_127_Копия_1"/>
      <w:bookmarkEnd w:id="23"/>
      <w:bookmarkEnd w:id="24"/>
      <w:r>
        <w:rPr>
          <w:sz w:val="24"/>
          <w:szCs w:val="24"/>
        </w:rPr>
        <w:t>2.8. Компенсация назначается с месяца подачи заявления со всеми необходимыми документами и выплачивается в течение шести месяцев.</w:t>
      </w:r>
    </w:p>
    <w:p>
      <w:pPr>
        <w:pStyle w:val="Normal"/>
        <w:jc w:val="both"/>
        <w:rPr>
          <w:sz w:val="24"/>
          <w:szCs w:val="24"/>
        </w:rPr>
      </w:pPr>
      <w:bookmarkStart w:id="25" w:name="sub_129"/>
      <w:bookmarkStart w:id="26" w:name="sub_128_Копия_1"/>
      <w:bookmarkEnd w:id="25"/>
      <w:bookmarkEnd w:id="26"/>
      <w:r>
        <w:rPr>
          <w:sz w:val="24"/>
          <w:szCs w:val="24"/>
        </w:rPr>
        <w:t>2.9. При наличии у отделения Центра сведений, подтверждающих право заявителя на компенсацию, компенсация назначается ему на новый срок автоматически, без обращения гражданина.</w:t>
      </w:r>
    </w:p>
    <w:p>
      <w:pPr>
        <w:pStyle w:val="Normal"/>
        <w:jc w:val="both"/>
        <w:rPr>
          <w:sz w:val="24"/>
          <w:szCs w:val="24"/>
        </w:rPr>
      </w:pPr>
      <w:bookmarkStart w:id="27" w:name="sub_210"/>
      <w:bookmarkStart w:id="28" w:name="sub_129_Копия_1"/>
      <w:bookmarkEnd w:id="27"/>
      <w:bookmarkEnd w:id="28"/>
      <w:r>
        <w:rPr>
          <w:sz w:val="24"/>
          <w:szCs w:val="24"/>
        </w:rPr>
        <w:t>2.10. Основанием для отказа в назначении компенсации является выявленное на основании совокупности имеющихся сведений и документов отсутствие права на ее получение.</w:t>
      </w:r>
      <w:bookmarkStart w:id="29" w:name="sub_103"/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 Заключительные положения</w:t>
      </w:r>
      <w:bookmarkEnd w:id="29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bookmarkStart w:id="30" w:name="sub_131"/>
      <w:r>
        <w:rPr>
          <w:sz w:val="24"/>
          <w:szCs w:val="24"/>
        </w:rPr>
        <w:t>3.1. Заявитель несет ответственность за достоверность представленных сведений, а также за подлинность документов, в которых они содержатся.</w:t>
      </w:r>
      <w:bookmarkEnd w:id="30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3.2. Заявление и копии документов, заверенные в установленном законодательством порядке, могут быть направлены почтовым отправлением.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Заявление и документы (сведения), необходимые для получения компенсации, могут быть направлены в форме электронных документов. Заявления и документы (сведения), представляемые в форме электронных документов, подписываются </w:t>
      </w:r>
      <w:hyperlink r:id="rId6">
        <w:r>
          <w:rPr>
            <w:rStyle w:val="Style14"/>
            <w:color w:val="auto"/>
            <w:sz w:val="24"/>
            <w:szCs w:val="24"/>
          </w:rPr>
          <w:t>электронной подписью</w:t>
        </w:r>
      </w:hyperlink>
      <w:r>
        <w:rPr>
          <w:sz w:val="24"/>
          <w:szCs w:val="24"/>
        </w:rPr>
        <w:t xml:space="preserve"> в соответствии с законодательством Российской Федерации и представляются с использованием электронных носителей и (или) информационно-телекоммуникационных сетей общего пользования, включая сеть "Интернет".</w:t>
      </w:r>
    </w:p>
    <w:p>
      <w:pPr>
        <w:pStyle w:val="Normal"/>
        <w:ind w:firstLine="708"/>
        <w:jc w:val="both"/>
        <w:rPr>
          <w:sz w:val="24"/>
          <w:szCs w:val="24"/>
        </w:rPr>
      </w:pPr>
      <w:bookmarkStart w:id="31" w:name="sub_1322"/>
      <w:bookmarkEnd w:id="31"/>
      <w:r>
        <w:rPr>
          <w:sz w:val="24"/>
          <w:szCs w:val="24"/>
        </w:rPr>
        <w:t xml:space="preserve">Заявители могут направить заявление через </w:t>
      </w:r>
      <w:hyperlink r:id="rId7">
        <w:r>
          <w:rPr>
            <w:rStyle w:val="Style14"/>
            <w:color w:val="auto"/>
            <w:sz w:val="24"/>
            <w:szCs w:val="24"/>
          </w:rPr>
          <w:t>Портал</w:t>
        </w:r>
      </w:hyperlink>
      <w:r>
        <w:rPr>
          <w:sz w:val="24"/>
          <w:szCs w:val="24"/>
        </w:rPr>
        <w:t xml:space="preserve"> государственных и муниципальных услуг Республики Татарстан, за исключением заявлений от лиц, действующих на основании доверенности, оформленной в установленном порядке; от заявителей, у которых есть дети, свидетельство о рождении которых выдано за пределами Республики Татарстан; от заявителей, не состоящих в браке с отцом (матерью) всех своих детей и не являющиеся одинокими матерями; от заявителей, брак которых был заключен за пределами территории Республики Татарстан; от заявителей, в случае, если у нее(-го) и (или) у его членов семьи имеются доходы, сведения о которых отсутствуют в Фонде пенсионного и социального страхования Российской Федерации (кроме выплат по временной нетрудоспособности и в связи с материнством, имеющихся в Фонде социального страхования Российской Федерации или в отделе социальной защиты населения; пособий, получаемых через государственные учреждения службы занятости населения; доходов от ведения личного подсобного хозяйства).</w:t>
      </w:r>
    </w:p>
    <w:p>
      <w:pPr>
        <w:pStyle w:val="Normal"/>
        <w:jc w:val="both"/>
        <w:rPr>
          <w:sz w:val="24"/>
          <w:szCs w:val="24"/>
        </w:rPr>
      </w:pPr>
      <w:bookmarkStart w:id="32" w:name="sub_133"/>
      <w:bookmarkStart w:id="33" w:name="sub_1322_Копия_1"/>
      <w:bookmarkEnd w:id="33"/>
      <w:r>
        <w:rPr>
          <w:sz w:val="24"/>
          <w:szCs w:val="24"/>
        </w:rPr>
        <w:t>3.3. Отделение Центра вправе осуществлять дополнительную проверку представленных заявителем сведений в пределах предоставленных полномочий в случаях возникновения сомнений в подлинности документов и достоверности представленных сведений.</w:t>
      </w:r>
      <w:bookmarkEnd w:id="32"/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проведения дополнительной проверки представленных заявителем сведений окончательный ответ о назначении либо об отказе в назначении компенсации дается заявителю после проведения указанной проверки, но не позднее чем через 30 дней с момента его обращения в отделение Центра.</w:t>
      </w:r>
    </w:p>
    <w:p>
      <w:pPr>
        <w:pStyle w:val="Normal"/>
        <w:jc w:val="both"/>
        <w:rPr>
          <w:sz w:val="24"/>
          <w:szCs w:val="24"/>
        </w:rPr>
      </w:pPr>
      <w:bookmarkStart w:id="34" w:name="sub_134"/>
      <w:r>
        <w:rPr>
          <w:sz w:val="24"/>
          <w:szCs w:val="24"/>
        </w:rPr>
        <w:t>3.4. Сумма компенсации перечисляется на банковский счет заявителя.</w:t>
      </w:r>
      <w:bookmarkEnd w:id="34"/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Заявителю, не имеющему возможности по состоянию здоровья, в силу возраста, пешей или транспортной недоступности открыть банковский счет и пользоваться им, выплата (доставка) компенсации осуществляется через организации связи либо иные осуществляющие доставку денежных выплат организации, с которыми заключены соответствующие договоры (контракты) в порядке, установленном действующим законодательством.</w:t>
      </w:r>
    </w:p>
    <w:p>
      <w:pPr>
        <w:pStyle w:val="Normal"/>
        <w:jc w:val="both"/>
        <w:rPr>
          <w:sz w:val="24"/>
          <w:szCs w:val="24"/>
        </w:rPr>
      </w:pPr>
      <w:bookmarkStart w:id="35" w:name="sub_135"/>
      <w:bookmarkEnd w:id="35"/>
      <w:r>
        <w:rPr>
          <w:sz w:val="24"/>
          <w:szCs w:val="24"/>
        </w:rPr>
        <w:t>3.5. Перечисление компенсации на банковские счета и доставка почтовой связью либо иными осуществляющими доставку денежных выплат организациями, с которыми заключены соответствующие договоры (контракты) в порядке, установленном действующим законодательством, производится в течение всего расчетного месяца.</w:t>
      </w:r>
    </w:p>
    <w:p>
      <w:pPr>
        <w:pStyle w:val="Normal"/>
        <w:jc w:val="both"/>
        <w:rPr>
          <w:sz w:val="24"/>
          <w:szCs w:val="24"/>
        </w:rPr>
      </w:pPr>
      <w:bookmarkStart w:id="36" w:name="sub_136"/>
      <w:bookmarkStart w:id="37" w:name="sub_135_Копия_1"/>
      <w:bookmarkEnd w:id="36"/>
      <w:bookmarkEnd w:id="37"/>
      <w:r>
        <w:rPr>
          <w:sz w:val="24"/>
          <w:szCs w:val="24"/>
        </w:rPr>
        <w:t>3.6. Граждане обязаны извещать отделение Центра о наступлении обстоятельств, влекущих прекращение назначенной (назначаемой) выплаты компенсации (смена образовательной организации, лишение родительских прав или ограничение в родительских правах, смерть заявителя и/или ребенка, на которого предоставляется компенсация), не позднее одного месяца с момента наступления таких обстоятельств.</w:t>
      </w:r>
    </w:p>
    <w:p>
      <w:pPr>
        <w:pStyle w:val="Normal"/>
        <w:jc w:val="both"/>
        <w:rPr>
          <w:sz w:val="24"/>
          <w:szCs w:val="24"/>
        </w:rPr>
      </w:pPr>
      <w:bookmarkStart w:id="38" w:name="sub_137"/>
      <w:bookmarkStart w:id="39" w:name="sub_136_Копия_1"/>
      <w:bookmarkEnd w:id="38"/>
      <w:bookmarkEnd w:id="39"/>
      <w:r>
        <w:rPr>
          <w:sz w:val="24"/>
          <w:szCs w:val="24"/>
        </w:rPr>
        <w:t>3.7. При наступлении обстоятельств, влекущих прекращение выплаты, выплата прекращается с месяца, следующего за месяцем, в котором наступили соответствующие обстоятельства.</w:t>
      </w:r>
    </w:p>
    <w:p>
      <w:pPr>
        <w:pStyle w:val="Normal"/>
        <w:jc w:val="both"/>
        <w:rPr>
          <w:sz w:val="24"/>
          <w:szCs w:val="24"/>
        </w:rPr>
      </w:pPr>
      <w:bookmarkStart w:id="40" w:name="sub_138"/>
      <w:bookmarkStart w:id="41" w:name="sub_137_Копия_1"/>
      <w:bookmarkEnd w:id="40"/>
      <w:bookmarkEnd w:id="41"/>
      <w:r>
        <w:rPr>
          <w:sz w:val="24"/>
          <w:szCs w:val="24"/>
        </w:rPr>
        <w:t>3.8. Сумма компенсации, неправомерно выплаченная получателям, в том числе вследствие представления документов с неверными сведениями, сокрытия данных, влияющих на право назначения указанной выплаты, счетной ошибки, подлежат возмещению получателями в полном объеме путем внесения на казначейский счет Центра или за счет будущих сумм компенсации, а в случае отказа заявителя подлежат взысканию в соответствии с законодательством Российской Федерации.</w:t>
      </w:r>
    </w:p>
    <w:p>
      <w:pPr>
        <w:pStyle w:val="Normal"/>
        <w:jc w:val="both"/>
        <w:rPr>
          <w:sz w:val="24"/>
          <w:szCs w:val="24"/>
        </w:rPr>
      </w:pPr>
      <w:bookmarkStart w:id="42" w:name="sub_139"/>
      <w:bookmarkStart w:id="43" w:name="sub_138_Копия_1"/>
      <w:bookmarkEnd w:id="42"/>
      <w:bookmarkEnd w:id="43"/>
      <w:r>
        <w:rPr>
          <w:sz w:val="24"/>
          <w:szCs w:val="24"/>
        </w:rPr>
        <w:t>3.9. Сумма компенсации, причитавшееся получателю и не выплаченное своевременно по вине отделения Центра, выплачивается за прошедшее время без ограничения каким-либо сроком.</w:t>
      </w:r>
    </w:p>
    <w:p>
      <w:pPr>
        <w:pStyle w:val="Normal"/>
        <w:jc w:val="both"/>
        <w:rPr>
          <w:sz w:val="24"/>
          <w:szCs w:val="24"/>
        </w:rPr>
      </w:pPr>
      <w:bookmarkStart w:id="44" w:name="sub_1310"/>
      <w:bookmarkStart w:id="45" w:name="sub_139_Копия_1"/>
      <w:bookmarkEnd w:id="44"/>
      <w:bookmarkEnd w:id="45"/>
      <w:r>
        <w:rPr>
          <w:sz w:val="24"/>
          <w:szCs w:val="24"/>
        </w:rPr>
        <w:t>3.10. Сумма компенсации, назначенной получателю, не выплаченный получателю при жизни, включаются в состав наследства и наследуется на общих основаниях, установленных законодательством Российской Федерации.</w:t>
      </w:r>
    </w:p>
    <w:p>
      <w:pPr>
        <w:pStyle w:val="Normal"/>
        <w:jc w:val="both"/>
        <w:rPr>
          <w:sz w:val="24"/>
          <w:szCs w:val="24"/>
        </w:rPr>
      </w:pPr>
      <w:bookmarkStart w:id="46" w:name="sub_1311"/>
      <w:bookmarkStart w:id="47" w:name="sub_1310_Копия_1"/>
      <w:bookmarkEnd w:id="47"/>
      <w:r>
        <w:rPr>
          <w:sz w:val="24"/>
          <w:szCs w:val="24"/>
        </w:rPr>
        <w:t>3.11. Споры по вопросам предоставления компенсации разрешаются в судебном порядке.</w:t>
      </w:r>
      <w:bookmarkEnd w:id="46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48" w:name="sub_210_Копия_1"/>
      <w:bookmarkStart w:id="49" w:name="sub_210_Копия_1"/>
      <w:bookmarkEnd w:id="49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8"/>
      <w:type w:val="nextPage"/>
      <w:pgSz w:w="11906" w:h="16838"/>
      <w:pgMar w:left="1134" w:right="1134" w:gutter="0" w:header="709" w:top="766" w:footer="0" w:bottom="567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imes New Roman CYR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  <w:p>
    <w:pPr>
      <w:pStyle w:val="Style21"/>
      <w:ind w:right="360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66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ea29c0"/>
    <w:pPr>
      <w:widowControl w:val="false"/>
      <w:spacing w:before="108" w:after="108"/>
      <w:jc w:val="center"/>
      <w:outlineLvl w:val="0"/>
    </w:pPr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4256f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73664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Namedoc" w:customStyle="1">
    <w:name w:val="namedoc"/>
    <w:qFormat/>
    <w:rsid w:val="00736649"/>
    <w:rPr/>
  </w:style>
  <w:style w:type="character" w:styleId="11" w:customStyle="1">
    <w:name w:val="Заголовок 1 Знак"/>
    <w:basedOn w:val="DefaultParagraphFont"/>
    <w:uiPriority w:val="9"/>
    <w:qFormat/>
    <w:rsid w:val="00ea29c0"/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ea29c0"/>
    <w:rPr>
      <w:b/>
      <w:color w:val="26282F"/>
    </w:rPr>
  </w:style>
  <w:style w:type="character" w:styleId="Style14" w:customStyle="1">
    <w:name w:val="Гипертекстовая ссылка"/>
    <w:basedOn w:val="Style13"/>
    <w:uiPriority w:val="99"/>
    <w:qFormat/>
    <w:rsid w:val="00ea29c0"/>
    <w:rPr>
      <w:rFonts w:cs="Times New Roman"/>
      <w:b w:val="false"/>
      <w:color w:val="106BBE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4256f7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  <w:lang w:eastAsia="ru-RU"/>
    </w:rPr>
  </w:style>
  <w:style w:type="character" w:styleId="-">
    <w:name w:val="Hyperlink"/>
    <w:basedOn w:val="DefaultParagraphFont"/>
    <w:uiPriority w:val="99"/>
    <w:semiHidden/>
    <w:unhideWhenUsed/>
    <w:rsid w:val="004256f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256f7"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Style12"/>
    <w:uiPriority w:val="99"/>
    <w:rsid w:val="00736649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Headertext" w:customStyle="1">
    <w:name w:val="headertext"/>
    <w:basedOn w:val="Normal"/>
    <w:qFormat/>
    <w:rsid w:val="00736649"/>
    <w:pPr>
      <w:spacing w:beforeAutospacing="1" w:afterAutospacing="1"/>
    </w:pPr>
    <w:rPr>
      <w:sz w:val="24"/>
      <w:szCs w:val="24"/>
    </w:rPr>
  </w:style>
  <w:style w:type="paragraph" w:styleId="Formattext" w:customStyle="1">
    <w:name w:val="formattext"/>
    <w:basedOn w:val="Normal"/>
    <w:qFormat/>
    <w:rsid w:val="00736649"/>
    <w:pPr>
      <w:spacing w:beforeAutospacing="1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16004"/>
    <w:pPr>
      <w:spacing w:before="0" w:after="0"/>
      <w:ind w:left="720" w:hanging="0"/>
      <w:contextualSpacing/>
    </w:pPr>
    <w:rPr/>
  </w:style>
  <w:style w:type="paragraph" w:styleId="Style22" w:customStyle="1">
    <w:name w:val="Комментарий"/>
    <w:basedOn w:val="Normal"/>
    <w:next w:val="Normal"/>
    <w:uiPriority w:val="99"/>
    <w:qFormat/>
    <w:rsid w:val="00ea29c0"/>
    <w:pPr>
      <w:widowControl w:val="false"/>
      <w:spacing w:before="75" w:after="0"/>
      <w:ind w:left="170" w:hanging="0"/>
      <w:jc w:val="both"/>
    </w:pPr>
    <w:rPr>
      <w:rFonts w:ascii="Times New Roman CYR" w:hAnsi="Times New Roman CYR" w:eastAsia="" w:cs="Times New Roman CYR" w:eastAsiaTheme="minorEastAsia"/>
      <w:color w:val="353842"/>
      <w:sz w:val="24"/>
      <w:szCs w:val="24"/>
    </w:rPr>
  </w:style>
  <w:style w:type="paragraph" w:styleId="Style23" w:customStyle="1">
    <w:name w:val="Информация о версии"/>
    <w:basedOn w:val="Style22"/>
    <w:next w:val="Normal"/>
    <w:uiPriority w:val="99"/>
    <w:qFormat/>
    <w:rsid w:val="00ea29c0"/>
    <w:pPr/>
    <w:rPr>
      <w:i/>
      <w:iCs/>
    </w:rPr>
  </w:style>
  <w:style w:type="paragraph" w:styleId="Style24" w:customStyle="1">
    <w:name w:val="Нормальный (таблица)"/>
    <w:basedOn w:val="Normal"/>
    <w:next w:val="Normal"/>
    <w:uiPriority w:val="99"/>
    <w:qFormat/>
    <w:rsid w:val="00ea29c0"/>
    <w:pPr>
      <w:widowControl w:val="false"/>
      <w:jc w:val="both"/>
    </w:pPr>
    <w:rPr>
      <w:rFonts w:ascii="Times New Roman CYR" w:hAnsi="Times New Roman CYR" w:eastAsia="" w:cs="Times New Roman CYR" w:eastAsiaTheme="minorEastAsia"/>
      <w:sz w:val="24"/>
      <w:szCs w:val="24"/>
    </w:rPr>
  </w:style>
  <w:style w:type="paragraph" w:styleId="Style25" w:customStyle="1">
    <w:name w:val="Таблицы (моноширинный)"/>
    <w:basedOn w:val="Normal"/>
    <w:next w:val="Normal"/>
    <w:uiPriority w:val="99"/>
    <w:qFormat/>
    <w:rsid w:val="00ea29c0"/>
    <w:pPr>
      <w:widowControl w:val="false"/>
    </w:pPr>
    <w:rPr>
      <w:rFonts w:ascii="Courier New" w:hAnsi="Courier New" w:eastAsia="" w:cs="Courier New" w:eastAsiaTheme="minorEastAsia"/>
      <w:sz w:val="24"/>
      <w:szCs w:val="24"/>
    </w:rPr>
  </w:style>
  <w:style w:type="paragraph" w:styleId="Style26" w:customStyle="1">
    <w:name w:val="Прижатый влево"/>
    <w:basedOn w:val="Normal"/>
    <w:next w:val="Normal"/>
    <w:uiPriority w:val="99"/>
    <w:qFormat/>
    <w:rsid w:val="00ea29c0"/>
    <w:pPr>
      <w:widowControl w:val="false"/>
    </w:pPr>
    <w:rPr>
      <w:rFonts w:ascii="Times New Roman CYR" w:hAnsi="Times New Roman CYR" w:eastAsia="" w:cs="Times New Roman CYR" w:eastAsiaTheme="minorEastAsia"/>
      <w:sz w:val="24"/>
      <w:szCs w:val="24"/>
    </w:rPr>
  </w:style>
  <w:style w:type="paragraph" w:styleId="Style2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99"/>
    <w:rsid w:val="00736649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ternet.garant.ru/document/redirect/8124914/0" TargetMode="External"/><Relationship Id="rId3" Type="http://schemas.openxmlformats.org/officeDocument/2006/relationships/hyperlink" Target="https://internet.garant.ru/document/redirect/10164072/0" TargetMode="External"/><Relationship Id="rId4" Type="http://schemas.openxmlformats.org/officeDocument/2006/relationships/hyperlink" Target="https://internet.garant.ru/document/redirect/8224902/213" TargetMode="External"/><Relationship Id="rId5" Type="http://schemas.openxmlformats.org/officeDocument/2006/relationships/hyperlink" Target="https://internet.garant.ru/document/redirect/8224902/213" TargetMode="External"/><Relationship Id="rId6" Type="http://schemas.openxmlformats.org/officeDocument/2006/relationships/hyperlink" Target="https://internet.garant.ru/document/redirect/12184522/21" TargetMode="External"/><Relationship Id="rId7" Type="http://schemas.openxmlformats.org/officeDocument/2006/relationships/hyperlink" Target="https://internet.garant.ru/document/redirect/8224902/213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Application>LibreOffice/7.5.6.2$Linux_X86_64 LibreOffice_project/50$Build-2</Application>
  <AppVersion>15.0000</AppVersion>
  <Pages>8</Pages>
  <Words>2380</Words>
  <Characters>17497</Characters>
  <CharactersWithSpaces>19819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2025-09-24T13:58:00Z</dcterms:created>
  <dc:creator>9</dc:creator>
  <dc:description/>
  <dc:language>ru-RU</dc:language>
  <cp:lastModifiedBy/>
  <cp:lastPrinted>2025-10-23T09:09:51Z</cp:lastPrinted>
  <dcterms:modified xsi:type="dcterms:W3CDTF">2025-10-29T08:24:04Z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