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6" w:rsidRP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56F76" w:rsidRP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 xml:space="preserve">Совет Кукморского </w:t>
      </w:r>
      <w:proofErr w:type="gramStart"/>
      <w:r w:rsidRPr="00656F7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656F76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656F76">
        <w:rPr>
          <w:rFonts w:ascii="Times New Roman" w:hAnsi="Times New Roman" w:cs="Times New Roman"/>
          <w:bCs/>
          <w:sz w:val="28"/>
          <w:szCs w:val="28"/>
        </w:rPr>
        <w:br/>
      </w:r>
    </w:p>
    <w:p w:rsid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1973D2" w:rsidRPr="00656F76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 октября 2017 года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0"/>
        <w:gridCol w:w="3971"/>
      </w:tblGrid>
      <w:tr w:rsidR="001973D2" w:rsidTr="001973D2">
        <w:tc>
          <w:tcPr>
            <w:tcW w:w="6204" w:type="dxa"/>
          </w:tcPr>
          <w:p w:rsidR="001973D2" w:rsidRPr="00656F76" w:rsidRDefault="00340129" w:rsidP="001973D2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Положение о порядке приватизации муниципального имущества Кукморского муниципального района Республики Татарстан, утвержденное решением Совета Кукморского муниципального района от 12 июня 2015 года №16</w:t>
            </w:r>
            <w:bookmarkStart w:id="0" w:name="_GoBack"/>
            <w:bookmarkEnd w:id="0"/>
          </w:p>
          <w:p w:rsidR="001973D2" w:rsidRDefault="001973D2" w:rsidP="00656F7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12" w:type="dxa"/>
          </w:tcPr>
          <w:p w:rsidR="001973D2" w:rsidRDefault="001973D2" w:rsidP="00656F7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56F76" w:rsidRPr="00656F76" w:rsidRDefault="00656F76" w:rsidP="0034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76">
        <w:rPr>
          <w:rFonts w:ascii="Times New Roman" w:hAnsi="Times New Roman" w:cs="Times New Roman"/>
          <w:sz w:val="28"/>
          <w:szCs w:val="28"/>
        </w:rPr>
        <w:t>В</w:t>
      </w:r>
      <w:r w:rsidR="00340129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340129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340129">
        <w:rPr>
          <w:rFonts w:ascii="Times New Roman" w:hAnsi="Times New Roman" w:cs="Times New Roman"/>
          <w:bCs/>
          <w:sz w:val="28"/>
          <w:szCs w:val="28"/>
        </w:rPr>
        <w:t>я</w:t>
      </w:r>
      <w:r w:rsidR="00340129">
        <w:rPr>
          <w:rFonts w:ascii="Times New Roman" w:hAnsi="Times New Roman" w:cs="Times New Roman"/>
          <w:bCs/>
          <w:sz w:val="28"/>
          <w:szCs w:val="28"/>
        </w:rPr>
        <w:t xml:space="preserve"> о порядке приватизации муниципального имущества Кукморского муниципального района Республики Татарстан, утвержденно</w:t>
      </w:r>
      <w:r w:rsidR="00340129">
        <w:rPr>
          <w:rFonts w:ascii="Times New Roman" w:hAnsi="Times New Roman" w:cs="Times New Roman"/>
          <w:bCs/>
          <w:sz w:val="28"/>
          <w:szCs w:val="28"/>
        </w:rPr>
        <w:t>го</w:t>
      </w:r>
      <w:r w:rsidR="00340129">
        <w:rPr>
          <w:rFonts w:ascii="Times New Roman" w:hAnsi="Times New Roman" w:cs="Times New Roman"/>
          <w:bCs/>
          <w:sz w:val="28"/>
          <w:szCs w:val="28"/>
        </w:rPr>
        <w:t xml:space="preserve"> решением Совета Кукморского муниципального района от 12 июня 2015 года №16</w:t>
      </w:r>
      <w:r w:rsidRPr="00656F76">
        <w:rPr>
          <w:rFonts w:ascii="Times New Roman" w:hAnsi="Times New Roman" w:cs="Times New Roman"/>
          <w:sz w:val="28"/>
          <w:szCs w:val="28"/>
        </w:rPr>
        <w:t>,</w:t>
      </w:r>
      <w:r w:rsidR="00340129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340129" w:rsidRPr="00340129">
        <w:rPr>
          <w:rFonts w:ascii="Times New Roman" w:hAnsi="Times New Roman" w:cs="Times New Roman"/>
          <w:sz w:val="28"/>
          <w:szCs w:val="28"/>
        </w:rPr>
        <w:t>Федеральны</w:t>
      </w:r>
      <w:r w:rsidR="00340129" w:rsidRPr="00340129">
        <w:rPr>
          <w:rFonts w:ascii="Times New Roman" w:hAnsi="Times New Roman" w:cs="Times New Roman"/>
          <w:sz w:val="28"/>
          <w:szCs w:val="28"/>
        </w:rPr>
        <w:t>м</w:t>
      </w:r>
      <w:r w:rsidR="00340129" w:rsidRPr="003401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0129" w:rsidRPr="00340129">
        <w:rPr>
          <w:rFonts w:ascii="Times New Roman" w:hAnsi="Times New Roman" w:cs="Times New Roman"/>
          <w:sz w:val="28"/>
          <w:szCs w:val="28"/>
        </w:rPr>
        <w:t>ом</w:t>
      </w:r>
      <w:r w:rsidR="00340129" w:rsidRPr="00340129">
        <w:rPr>
          <w:rFonts w:ascii="Times New Roman" w:hAnsi="Times New Roman" w:cs="Times New Roman"/>
          <w:sz w:val="28"/>
          <w:szCs w:val="28"/>
        </w:rPr>
        <w:t xml:space="preserve"> от 21</w:t>
      </w:r>
      <w:r w:rsidR="00340129" w:rsidRPr="0034012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40129" w:rsidRPr="00340129">
        <w:rPr>
          <w:rFonts w:ascii="Times New Roman" w:hAnsi="Times New Roman" w:cs="Times New Roman"/>
          <w:sz w:val="28"/>
          <w:szCs w:val="28"/>
        </w:rPr>
        <w:t>2001</w:t>
      </w:r>
      <w:r w:rsidR="00340129" w:rsidRPr="003401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0129" w:rsidRPr="00340129">
        <w:rPr>
          <w:rFonts w:ascii="Times New Roman" w:hAnsi="Times New Roman" w:cs="Times New Roman"/>
          <w:sz w:val="28"/>
          <w:szCs w:val="28"/>
        </w:rPr>
        <w:t xml:space="preserve"> </w:t>
      </w:r>
      <w:r w:rsidR="00340129" w:rsidRPr="00340129">
        <w:rPr>
          <w:rFonts w:ascii="Times New Roman" w:hAnsi="Times New Roman" w:cs="Times New Roman"/>
          <w:sz w:val="28"/>
          <w:szCs w:val="28"/>
        </w:rPr>
        <w:t>№</w:t>
      </w:r>
      <w:r w:rsidR="00340129" w:rsidRPr="00340129">
        <w:rPr>
          <w:rFonts w:ascii="Times New Roman" w:hAnsi="Times New Roman" w:cs="Times New Roman"/>
          <w:sz w:val="28"/>
          <w:szCs w:val="28"/>
        </w:rPr>
        <w:t>178-ФЗ</w:t>
      </w:r>
      <w:r w:rsidR="00340129" w:rsidRPr="00340129">
        <w:rPr>
          <w:rFonts w:ascii="Times New Roman" w:hAnsi="Times New Roman" w:cs="Times New Roman"/>
          <w:sz w:val="28"/>
          <w:szCs w:val="28"/>
        </w:rPr>
        <w:t xml:space="preserve"> «</w:t>
      </w:r>
      <w:r w:rsidR="00340129" w:rsidRPr="00340129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340129" w:rsidRPr="00340129">
        <w:rPr>
          <w:rFonts w:ascii="Times New Roman" w:hAnsi="Times New Roman" w:cs="Times New Roman"/>
          <w:sz w:val="28"/>
          <w:szCs w:val="28"/>
        </w:rPr>
        <w:t>»</w:t>
      </w:r>
      <w:r w:rsidR="00340129">
        <w:rPr>
          <w:rFonts w:ascii="Times New Roman" w:hAnsi="Times New Roman" w:cs="Times New Roman"/>
          <w:sz w:val="28"/>
          <w:szCs w:val="28"/>
        </w:rPr>
        <w:t xml:space="preserve"> </w:t>
      </w:r>
      <w:r w:rsidRPr="00656F76">
        <w:rPr>
          <w:rFonts w:ascii="Times New Roman" w:hAnsi="Times New Roman" w:cs="Times New Roman"/>
          <w:sz w:val="28"/>
          <w:szCs w:val="28"/>
        </w:rPr>
        <w:t xml:space="preserve"> Совет Кукморского муниципального района решил:</w:t>
      </w: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1"/>
      <w:r w:rsidRPr="00656F7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2"/>
      <w:bookmarkEnd w:id="1"/>
      <w:r w:rsidR="0034012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40129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340129">
        <w:rPr>
          <w:rFonts w:ascii="Times New Roman" w:hAnsi="Times New Roman" w:cs="Times New Roman"/>
          <w:bCs/>
          <w:sz w:val="28"/>
          <w:szCs w:val="28"/>
        </w:rPr>
        <w:t>е</w:t>
      </w:r>
      <w:r w:rsidR="00340129">
        <w:rPr>
          <w:rFonts w:ascii="Times New Roman" w:hAnsi="Times New Roman" w:cs="Times New Roman"/>
          <w:bCs/>
          <w:sz w:val="28"/>
          <w:szCs w:val="28"/>
        </w:rPr>
        <w:t xml:space="preserve"> о порядке приватизации муниципального имущества Кукморского муниципального района Республики Татарстан, утвержденного решением Совета Кукморского муниципального района от 12 июня 2015 года №16</w:t>
      </w:r>
      <w:r w:rsidR="00340129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:rsidR="00912407" w:rsidRPr="005147C4" w:rsidRDefault="005147C4" w:rsidP="005147C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2407" w:rsidRPr="005147C4">
        <w:rPr>
          <w:rFonts w:ascii="Times New Roman" w:hAnsi="Times New Roman" w:cs="Times New Roman"/>
          <w:sz w:val="28"/>
          <w:szCs w:val="28"/>
        </w:rPr>
        <w:t>ункт 1.4. изложить в следующей редакции:</w:t>
      </w:r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7C4">
        <w:rPr>
          <w:rFonts w:ascii="Times New Roman" w:hAnsi="Times New Roman" w:cs="Times New Roman"/>
          <w:sz w:val="28"/>
          <w:szCs w:val="28"/>
        </w:rPr>
        <w:t xml:space="preserve">«1.4. </w:t>
      </w:r>
      <w:r w:rsidRPr="005147C4">
        <w:rPr>
          <w:rFonts w:ascii="Times New Roman" w:hAnsi="Times New Roman" w:cs="Times New Roman"/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исключением:</w:t>
      </w:r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7C4">
        <w:rPr>
          <w:rFonts w:ascii="Times New Roman" w:hAnsi="Times New Roman" w:cs="Times New Roman"/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  <w:proofErr w:type="gramEnd"/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7C4">
        <w:rPr>
          <w:rFonts w:ascii="Times New Roman" w:hAnsi="Times New Roman" w:cs="Times New Roman"/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r w:rsidR="005147C4" w:rsidRPr="005147C4">
        <w:rPr>
          <w:rFonts w:ascii="Times New Roman" w:hAnsi="Times New Roman" w:cs="Times New Roman"/>
          <w:sz w:val="28"/>
          <w:szCs w:val="28"/>
        </w:rPr>
        <w:t xml:space="preserve"> «О приватизации государственного и муниципального имущества»</w:t>
      </w:r>
      <w:r w:rsidRPr="005147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7C4">
        <w:rPr>
          <w:rFonts w:ascii="Times New Roman" w:hAnsi="Times New Roman" w:cs="Times New Roman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5147C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147C4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7C4">
        <w:rPr>
          <w:rFonts w:ascii="Times New Roman" w:hAnsi="Times New Roman" w:cs="Times New Roman"/>
          <w:sz w:val="28"/>
          <w:szCs w:val="28"/>
        </w:rPr>
        <w:t xml:space="preserve">юридических лиц, в </w:t>
      </w:r>
      <w:proofErr w:type="gramStart"/>
      <w:r w:rsidRPr="005147C4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5147C4">
        <w:rPr>
          <w:rFonts w:ascii="Times New Roman" w:hAnsi="Times New Roman" w:cs="Times New Roman"/>
          <w:sz w:val="28"/>
          <w:szCs w:val="28"/>
        </w:rPr>
        <w:t xml:space="preserve"> которых офшорной компанией или группой лиц, в которую входит офшорная компания, осуществляется контроль.</w:t>
      </w:r>
    </w:p>
    <w:p w:rsidR="00912407" w:rsidRPr="005147C4" w:rsidRDefault="005147C4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</w:t>
      </w:r>
      <w:r w:rsidR="00912407" w:rsidRPr="005147C4">
        <w:rPr>
          <w:rFonts w:ascii="Times New Roman" w:hAnsi="Times New Roman" w:cs="Times New Roman"/>
          <w:sz w:val="28"/>
          <w:szCs w:val="28"/>
        </w:rPr>
        <w:t>группа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407" w:rsidRPr="005147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12407" w:rsidRPr="005147C4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407" w:rsidRPr="005147C4">
        <w:rPr>
          <w:rFonts w:ascii="Times New Roman" w:hAnsi="Times New Roman" w:cs="Times New Roman"/>
          <w:sz w:val="28"/>
          <w:szCs w:val="28"/>
        </w:rPr>
        <w:t xml:space="preserve"> используются в значениях, указанных соответственно в </w:t>
      </w:r>
      <w:hyperlink r:id="rId7" w:history="1">
        <w:r w:rsidR="00912407" w:rsidRPr="005147C4">
          <w:rPr>
            <w:rFonts w:ascii="Times New Roman" w:hAnsi="Times New Roman" w:cs="Times New Roman"/>
            <w:sz w:val="28"/>
            <w:szCs w:val="28"/>
          </w:rPr>
          <w:t>статьях 9</w:t>
        </w:r>
      </w:hyperlink>
      <w:r w:rsidR="00912407" w:rsidRPr="005147C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912407" w:rsidRPr="005147C4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912407" w:rsidRPr="005147C4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года </w:t>
      </w:r>
      <w:r w:rsidRPr="005147C4">
        <w:rPr>
          <w:rFonts w:ascii="Times New Roman" w:hAnsi="Times New Roman" w:cs="Times New Roman"/>
          <w:sz w:val="28"/>
          <w:szCs w:val="28"/>
        </w:rPr>
        <w:t>№</w:t>
      </w:r>
      <w:r w:rsidR="00912407" w:rsidRPr="005147C4">
        <w:rPr>
          <w:rFonts w:ascii="Times New Roman" w:hAnsi="Times New Roman" w:cs="Times New Roman"/>
          <w:sz w:val="28"/>
          <w:szCs w:val="28"/>
        </w:rPr>
        <w:t xml:space="preserve"> 135-ФЗ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12407" w:rsidRPr="005147C4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407" w:rsidRPr="005147C4">
        <w:rPr>
          <w:rFonts w:ascii="Times New Roman" w:hAnsi="Times New Roman" w:cs="Times New Roman"/>
          <w:sz w:val="28"/>
          <w:szCs w:val="28"/>
        </w:rPr>
        <w:t>.</w:t>
      </w:r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7C4">
        <w:rPr>
          <w:rFonts w:ascii="Times New Roman" w:hAnsi="Times New Roman" w:cs="Times New Roman"/>
          <w:sz w:val="28"/>
          <w:szCs w:val="28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муниципальной собственности </w:t>
      </w:r>
      <w:r w:rsidRPr="005147C4">
        <w:rPr>
          <w:rFonts w:ascii="Times New Roman" w:hAnsi="Times New Roman" w:cs="Times New Roman"/>
          <w:sz w:val="28"/>
          <w:szCs w:val="28"/>
        </w:rPr>
        <w:lastRenderedPageBreak/>
        <w:t>земельных участках, при приобретении указанными собственниками этих земельных участков.</w:t>
      </w:r>
      <w:proofErr w:type="gramEnd"/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7C4">
        <w:rPr>
          <w:rFonts w:ascii="Times New Roman" w:hAnsi="Times New Roman" w:cs="Times New Roman"/>
          <w:sz w:val="28"/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  <w:proofErr w:type="gramEnd"/>
    </w:p>
    <w:p w:rsidR="005147C4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7C4">
        <w:rPr>
          <w:rFonts w:ascii="Times New Roman" w:hAnsi="Times New Roman" w:cs="Times New Roman"/>
          <w:sz w:val="28"/>
          <w:szCs w:val="28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proofErr w:type="gramStart"/>
      <w:r w:rsidRPr="005147C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147C4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5147C4" w:rsidRPr="005147C4">
        <w:rPr>
          <w:rFonts w:ascii="Times New Roman" w:hAnsi="Times New Roman" w:cs="Times New Roman"/>
          <w:sz w:val="28"/>
          <w:szCs w:val="28"/>
        </w:rPr>
        <w:t xml:space="preserve"> «</w:t>
      </w:r>
      <w:r w:rsidR="005147C4" w:rsidRPr="005147C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5147C4" w:rsidRPr="005147C4">
        <w:rPr>
          <w:rFonts w:ascii="Times New Roman" w:hAnsi="Times New Roman" w:cs="Times New Roman"/>
          <w:sz w:val="28"/>
          <w:szCs w:val="28"/>
        </w:rPr>
        <w:t>»</w:t>
      </w:r>
      <w:r w:rsidR="005147C4" w:rsidRPr="005147C4">
        <w:rPr>
          <w:rFonts w:ascii="Times New Roman" w:hAnsi="Times New Roman" w:cs="Times New Roman"/>
          <w:sz w:val="28"/>
          <w:szCs w:val="28"/>
        </w:rPr>
        <w:t>;</w:t>
      </w:r>
    </w:p>
    <w:p w:rsidR="00912407" w:rsidRPr="005147C4" w:rsidRDefault="00912407" w:rsidP="0051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7C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147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47C4">
        <w:rPr>
          <w:rFonts w:ascii="Times New Roman" w:hAnsi="Times New Roman" w:cs="Times New Roman"/>
          <w:sz w:val="28"/>
          <w:szCs w:val="28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  <w:r w:rsidR="005147C4" w:rsidRPr="005147C4">
        <w:rPr>
          <w:rFonts w:ascii="Times New Roman" w:hAnsi="Times New Roman" w:cs="Times New Roman"/>
          <w:sz w:val="28"/>
          <w:szCs w:val="28"/>
        </w:rPr>
        <w:t>».</w:t>
      </w:r>
    </w:p>
    <w:p w:rsidR="00340129" w:rsidRPr="005147C4" w:rsidRDefault="00340129" w:rsidP="005147C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C4">
        <w:rPr>
          <w:rFonts w:ascii="Times New Roman" w:hAnsi="Times New Roman" w:cs="Times New Roman"/>
          <w:sz w:val="28"/>
          <w:szCs w:val="28"/>
        </w:rPr>
        <w:t>в абзаце втором</w:t>
      </w:r>
      <w:r w:rsidR="00491F31" w:rsidRPr="005147C4">
        <w:rPr>
          <w:rFonts w:ascii="Times New Roman" w:hAnsi="Times New Roman" w:cs="Times New Roman"/>
          <w:sz w:val="28"/>
          <w:szCs w:val="28"/>
        </w:rPr>
        <w:t xml:space="preserve"> пункта 5.2 слова</w:t>
      </w:r>
      <w:r w:rsidRPr="005147C4">
        <w:rPr>
          <w:rFonts w:ascii="Times New Roman" w:hAnsi="Times New Roman" w:cs="Times New Roman"/>
          <w:sz w:val="28"/>
          <w:szCs w:val="28"/>
        </w:rPr>
        <w:t xml:space="preserve"> </w:t>
      </w:r>
      <w:r w:rsidR="00491F31" w:rsidRPr="005147C4">
        <w:rPr>
          <w:rFonts w:ascii="Times New Roman" w:hAnsi="Times New Roman" w:cs="Times New Roman"/>
          <w:sz w:val="28"/>
          <w:szCs w:val="28"/>
        </w:rPr>
        <w:t>«</w:t>
      </w:r>
      <w:r w:rsidRPr="005147C4">
        <w:rPr>
          <w:rFonts w:ascii="Times New Roman" w:hAnsi="Times New Roman" w:cs="Times New Roman"/>
          <w:sz w:val="28"/>
          <w:szCs w:val="28"/>
        </w:rPr>
        <w:t xml:space="preserve">средняя численность работников или выручка от реализации товаров (работ, услуг) без учета налога </w:t>
      </w:r>
      <w:proofErr w:type="gramStart"/>
      <w:r w:rsidRPr="005147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47C4">
        <w:rPr>
          <w:rFonts w:ascii="Times New Roman" w:hAnsi="Times New Roman" w:cs="Times New Roman"/>
          <w:sz w:val="28"/>
          <w:szCs w:val="28"/>
        </w:rPr>
        <w:t xml:space="preserve"> добавленную стоимость, определенные за предшествующие приватизации три календарных года</w:t>
      </w:r>
      <w:proofErr w:type="gramStart"/>
      <w:r w:rsidRPr="005147C4">
        <w:rPr>
          <w:rFonts w:ascii="Times New Roman" w:hAnsi="Times New Roman" w:cs="Times New Roman"/>
          <w:sz w:val="28"/>
          <w:szCs w:val="28"/>
        </w:rPr>
        <w:t>,</w:t>
      </w:r>
      <w:r w:rsidR="00491F31" w:rsidRPr="005147C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147C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91F31" w:rsidRPr="005147C4">
        <w:rPr>
          <w:rFonts w:ascii="Times New Roman" w:hAnsi="Times New Roman" w:cs="Times New Roman"/>
          <w:sz w:val="28"/>
          <w:szCs w:val="28"/>
        </w:rPr>
        <w:t>«</w:t>
      </w:r>
      <w:r w:rsidRPr="005147C4">
        <w:rPr>
          <w:rFonts w:ascii="Times New Roman" w:hAnsi="Times New Roman" w:cs="Times New Roman"/>
          <w:sz w:val="28"/>
          <w:szCs w:val="28"/>
        </w:rPr>
        <w:t>среднесписочная численность или доход от осуществления предпринимательской деятельности, определяемый в порядке, установленном законодательством Российской Федерации о налогах и сборах, за предшествующие приватизации три календарных года</w:t>
      </w:r>
      <w:r w:rsidR="00491F31" w:rsidRPr="005147C4">
        <w:rPr>
          <w:rFonts w:ascii="Times New Roman" w:hAnsi="Times New Roman" w:cs="Times New Roman"/>
          <w:sz w:val="28"/>
          <w:szCs w:val="28"/>
        </w:rPr>
        <w:t>»</w:t>
      </w:r>
      <w:r w:rsidRPr="005147C4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491F31" w:rsidRPr="005147C4">
        <w:rPr>
          <w:rFonts w:ascii="Times New Roman" w:hAnsi="Times New Roman" w:cs="Times New Roman"/>
          <w:sz w:val="28"/>
          <w:szCs w:val="28"/>
        </w:rPr>
        <w:t>«</w:t>
      </w:r>
      <w:r w:rsidRPr="005147C4">
        <w:rPr>
          <w:rFonts w:ascii="Times New Roman" w:hAnsi="Times New Roman" w:cs="Times New Roman"/>
          <w:sz w:val="28"/>
          <w:szCs w:val="28"/>
        </w:rPr>
        <w:t>либо сумма остаточной стоимости его основных средств и нематериальных активов на последнюю отчетную дату</w:t>
      </w:r>
      <w:r w:rsidR="00491F31" w:rsidRPr="005147C4">
        <w:rPr>
          <w:rFonts w:ascii="Times New Roman" w:hAnsi="Times New Roman" w:cs="Times New Roman"/>
          <w:sz w:val="28"/>
          <w:szCs w:val="28"/>
        </w:rPr>
        <w:t>»</w:t>
      </w:r>
      <w:r w:rsidRPr="005147C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91F31" w:rsidRPr="005147C4">
        <w:rPr>
          <w:rFonts w:ascii="Times New Roman" w:hAnsi="Times New Roman" w:cs="Times New Roman"/>
          <w:sz w:val="28"/>
          <w:szCs w:val="28"/>
        </w:rPr>
        <w:t>;</w:t>
      </w:r>
    </w:p>
    <w:p w:rsidR="003A4349" w:rsidRPr="003A4349" w:rsidRDefault="003A4349" w:rsidP="003A4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349">
        <w:rPr>
          <w:rFonts w:ascii="Times New Roman" w:hAnsi="Times New Roman" w:cs="Times New Roman"/>
          <w:sz w:val="28"/>
          <w:szCs w:val="28"/>
        </w:rPr>
        <w:t>пункт 8.1. изложить в следующей редакции:</w:t>
      </w:r>
    </w:p>
    <w:p w:rsidR="003A4349" w:rsidRPr="003A4349" w:rsidRDefault="003A4349" w:rsidP="005147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349">
        <w:rPr>
          <w:rFonts w:ascii="Times New Roman" w:hAnsi="Times New Roman" w:cs="Times New Roman"/>
          <w:sz w:val="28"/>
          <w:szCs w:val="28"/>
        </w:rPr>
        <w:t>«8.1.</w:t>
      </w:r>
      <w:r w:rsidRPr="003A4349">
        <w:rPr>
          <w:rFonts w:ascii="Times New Roman" w:hAnsi="Times New Roman" w:cs="Times New Roman"/>
          <w:sz w:val="28"/>
          <w:szCs w:val="28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</w:t>
      </w:r>
      <w:hyperlink r:id="rId9" w:history="1">
        <w:r w:rsidRPr="003A4349">
          <w:rPr>
            <w:rFonts w:ascii="Times New Roman" w:hAnsi="Times New Roman" w:cs="Times New Roman"/>
            <w:sz w:val="28"/>
            <w:szCs w:val="28"/>
          </w:rPr>
          <w:t>прогнозного плана</w:t>
        </w:r>
      </w:hyperlink>
      <w:r w:rsidRPr="003A4349">
        <w:rPr>
          <w:rFonts w:ascii="Times New Roman" w:hAnsi="Times New Roman" w:cs="Times New Roman"/>
          <w:sz w:val="28"/>
          <w:szCs w:val="28"/>
        </w:rPr>
        <w:t xml:space="preserve"> (программы) приватизации </w:t>
      </w:r>
      <w:r w:rsidRPr="003A434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A4349">
        <w:rPr>
          <w:rFonts w:ascii="Times New Roman" w:hAnsi="Times New Roman" w:cs="Times New Roman"/>
          <w:sz w:val="28"/>
          <w:szCs w:val="28"/>
        </w:rPr>
        <w:t xml:space="preserve">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отчетов о результатах приватизации</w:t>
      </w:r>
      <w:proofErr w:type="gramEnd"/>
      <w:r w:rsidRPr="003A4349">
        <w:rPr>
          <w:rFonts w:ascii="Times New Roman" w:hAnsi="Times New Roman" w:cs="Times New Roman"/>
          <w:sz w:val="28"/>
          <w:szCs w:val="28"/>
        </w:rPr>
        <w:t xml:space="preserve"> </w:t>
      </w:r>
      <w:r w:rsidRPr="003A434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A4349">
        <w:rPr>
          <w:rFonts w:ascii="Times New Roman" w:hAnsi="Times New Roman" w:cs="Times New Roman"/>
          <w:sz w:val="28"/>
          <w:szCs w:val="28"/>
        </w:rPr>
        <w:t xml:space="preserve"> имущества,</w:t>
      </w:r>
      <w:r w:rsidRPr="003A4349">
        <w:rPr>
          <w:rFonts w:ascii="Times New Roman" w:hAnsi="Times New Roman" w:cs="Times New Roman"/>
          <w:sz w:val="28"/>
          <w:szCs w:val="28"/>
        </w:rPr>
        <w:t xml:space="preserve"> а также сведений, обязательное опубликование которых предусмотрено статьей 15 </w:t>
      </w:r>
      <w:r w:rsidRPr="0034012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012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129">
        <w:rPr>
          <w:rFonts w:ascii="Times New Roman" w:hAnsi="Times New Roman" w:cs="Times New Roman"/>
          <w:sz w:val="28"/>
          <w:szCs w:val="28"/>
        </w:rPr>
        <w:t xml:space="preserve"> от 21 декабря 2001 года №178-ФЗ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349" w:rsidRPr="005147C4" w:rsidRDefault="003A4349" w:rsidP="005147C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C4">
        <w:rPr>
          <w:rFonts w:ascii="Times New Roman" w:hAnsi="Times New Roman" w:cs="Times New Roman"/>
          <w:sz w:val="28"/>
          <w:szCs w:val="28"/>
        </w:rPr>
        <w:t>пункт 8.2</w:t>
      </w:r>
      <w:r w:rsidRPr="005147C4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3A4349" w:rsidRPr="00912407" w:rsidRDefault="003A4349" w:rsidP="005147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349">
        <w:rPr>
          <w:rFonts w:ascii="Times New Roman" w:hAnsi="Times New Roman" w:cs="Times New Roman"/>
          <w:sz w:val="28"/>
          <w:szCs w:val="28"/>
        </w:rPr>
        <w:t>«8.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4349">
        <w:rPr>
          <w:rFonts w:ascii="Times New Roman" w:hAnsi="Times New Roman" w:cs="Times New Roman"/>
          <w:sz w:val="28"/>
          <w:szCs w:val="28"/>
        </w:rPr>
        <w:t xml:space="preserve">Официальным сайтом в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3A4349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приватизации муниципального имущества, является официальный </w:t>
      </w:r>
      <w:hyperlink r:id="rId10" w:history="1">
        <w:r w:rsidRPr="003A4349">
          <w:rPr>
            <w:rFonts w:ascii="Times New Roman" w:hAnsi="Times New Roman" w:cs="Times New Roman"/>
            <w:sz w:val="28"/>
            <w:szCs w:val="28"/>
          </w:rPr>
          <w:t>сайт</w:t>
        </w:r>
      </w:hyperlink>
      <w:r w:rsidRPr="003A4349">
        <w:rPr>
          <w:rFonts w:ascii="Times New Roman" w:hAnsi="Times New Roman" w:cs="Times New Roman"/>
          <w:sz w:val="28"/>
          <w:szCs w:val="28"/>
        </w:rPr>
        <w:t xml:space="preserve"> Российской Федерации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34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407" w:rsidRPr="00912407">
        <w:rPr>
          <w:rFonts w:ascii="Times New Roman" w:hAnsi="Times New Roman" w:cs="Times New Roman"/>
          <w:sz w:val="28"/>
          <w:szCs w:val="28"/>
        </w:rPr>
        <w:t>torgi</w:t>
      </w:r>
      <w:proofErr w:type="spellEnd"/>
      <w:r w:rsidR="00912407" w:rsidRPr="009124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2407" w:rsidRPr="00912407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="00912407" w:rsidRPr="009124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12407" w:rsidRPr="0091240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12407" w:rsidRPr="00912407">
        <w:rPr>
          <w:rFonts w:ascii="Times New Roman" w:hAnsi="Times New Roman" w:cs="Times New Roman"/>
          <w:sz w:val="28"/>
          <w:szCs w:val="28"/>
        </w:rPr>
        <w:t>.</w:t>
      </w:r>
      <w:r w:rsidRPr="003A4349">
        <w:rPr>
          <w:rFonts w:ascii="Times New Roman" w:hAnsi="Times New Roman" w:cs="Times New Roman"/>
          <w:sz w:val="28"/>
          <w:szCs w:val="28"/>
        </w:rPr>
        <w:t xml:space="preserve"> </w:t>
      </w:r>
      <w:r w:rsidRPr="00912407">
        <w:rPr>
          <w:rFonts w:ascii="Times New Roman" w:hAnsi="Times New Roman" w:cs="Times New Roman"/>
          <w:sz w:val="28"/>
          <w:szCs w:val="28"/>
        </w:rPr>
        <w:t>Информационное сообщение о продаже муниципального имущества, об итогах его продажи размещается также на сайте продавца  м</w:t>
      </w:r>
      <w:r w:rsidR="00912407">
        <w:rPr>
          <w:rFonts w:ascii="Times New Roman" w:hAnsi="Times New Roman" w:cs="Times New Roman"/>
          <w:sz w:val="28"/>
          <w:szCs w:val="28"/>
        </w:rPr>
        <w:t>униципального имущества в сети «</w:t>
      </w:r>
      <w:r w:rsidRPr="00912407">
        <w:rPr>
          <w:rFonts w:ascii="Times New Roman" w:hAnsi="Times New Roman" w:cs="Times New Roman"/>
          <w:sz w:val="28"/>
          <w:szCs w:val="28"/>
        </w:rPr>
        <w:t>Интернет</w:t>
      </w:r>
      <w:r w:rsidR="00912407">
        <w:rPr>
          <w:rFonts w:ascii="Times New Roman" w:hAnsi="Times New Roman" w:cs="Times New Roman"/>
          <w:sz w:val="28"/>
          <w:szCs w:val="28"/>
        </w:rPr>
        <w:t>»</w:t>
      </w:r>
      <w:r w:rsidRPr="00912407">
        <w:rPr>
          <w:rFonts w:ascii="Times New Roman" w:hAnsi="Times New Roman" w:cs="Times New Roman"/>
          <w:sz w:val="28"/>
          <w:szCs w:val="28"/>
        </w:rPr>
        <w:t>.</w:t>
      </w:r>
    </w:p>
    <w:p w:rsidR="00340129" w:rsidRDefault="00340129" w:rsidP="003A4349">
      <w:pPr>
        <w:pStyle w:val="a8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656F76" w:rsidRDefault="00340129" w:rsidP="005147C4">
      <w:pPr>
        <w:pStyle w:val="a8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656F76" w:rsidRPr="00656F7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56F76" w:rsidRPr="00656F76" w:rsidRDefault="00656F76" w:rsidP="0065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F76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F76" w:rsidRPr="00656F76" w:rsidRDefault="00656F76" w:rsidP="00656F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F76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</w:tr>
    </w:tbl>
    <w:p w:rsidR="00656F76" w:rsidRDefault="00656F76" w:rsidP="005147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56F76" w:rsidSect="005147C4">
      <w:pgSz w:w="11900" w:h="16800"/>
      <w:pgMar w:top="567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1C2A"/>
    <w:multiLevelType w:val="hybridMultilevel"/>
    <w:tmpl w:val="4C04B18A"/>
    <w:lvl w:ilvl="0" w:tplc="F4F26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8038DE"/>
    <w:multiLevelType w:val="hybridMultilevel"/>
    <w:tmpl w:val="B9EC4924"/>
    <w:lvl w:ilvl="0" w:tplc="F4249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6"/>
    <w:rsid w:val="001973D2"/>
    <w:rsid w:val="00340129"/>
    <w:rsid w:val="003A4349"/>
    <w:rsid w:val="00491F31"/>
    <w:rsid w:val="004D4186"/>
    <w:rsid w:val="005147C4"/>
    <w:rsid w:val="00656F76"/>
    <w:rsid w:val="00753666"/>
    <w:rsid w:val="007E37C2"/>
    <w:rsid w:val="00912407"/>
    <w:rsid w:val="009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0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A1A1E9EEA2E4D6BC787FF6B69E47552A115067FDF14D7BB4BC15F1E17906F11B35FCB6Dp0r2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90A1A1E9EEA2E4D6BC787FF6B69E47552A115067FDF14D7BB4BC15F1E17906F11B35FCA65p0r9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0A1A1E9EEA2E4D6BC787FF6B69E47551A415017ADF14D7BB4BC15F1E17906F11B35FpCrD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B3675554D33F92E36DB4FA7FF697766931FFFB9456BE890758B38B7937F6AC1B02C8D52DC189DFO8X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B3675554D33F92E36DB4FA7FF697766933F9F09055BE890758B38B7937F6AC1B02C8D52DC188DBO8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3</cp:revision>
  <cp:lastPrinted>2017-10-02T07:53:00Z</cp:lastPrinted>
  <dcterms:created xsi:type="dcterms:W3CDTF">2017-10-02T06:54:00Z</dcterms:created>
  <dcterms:modified xsi:type="dcterms:W3CDTF">2017-10-02T07:53:00Z</dcterms:modified>
</cp:coreProperties>
</file>